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8F23" w14:textId="77777777" w:rsidR="00967B44" w:rsidRPr="002342DA" w:rsidRDefault="00967B44" w:rsidP="00967B44">
      <w:pPr>
        <w:pStyle w:val="Heading1"/>
      </w:pPr>
      <w:r w:rsidRPr="002342DA">
        <w:t>Overview</w:t>
      </w:r>
    </w:p>
    <w:p w14:paraId="252E2455" w14:textId="73A1889C" w:rsidR="00967B44" w:rsidRDefault="00967B44" w:rsidP="00967B44">
      <w:pPr>
        <w:jc w:val="both"/>
        <w:rPr>
          <w:sz w:val="20"/>
          <w:szCs w:val="20"/>
        </w:rPr>
      </w:pPr>
      <w:r w:rsidRPr="006D3ED0">
        <w:rPr>
          <w:sz w:val="20"/>
          <w:szCs w:val="20"/>
        </w:rPr>
        <w:t xml:space="preserve">This document provides </w:t>
      </w:r>
      <w:r>
        <w:rPr>
          <w:sz w:val="20"/>
          <w:szCs w:val="20"/>
        </w:rPr>
        <w:t>contractors</w:t>
      </w:r>
      <w:r w:rsidRPr="006D3ED0">
        <w:rPr>
          <w:sz w:val="20"/>
          <w:szCs w:val="20"/>
        </w:rPr>
        <w:t xml:space="preserve"> with clear guidance on what is required for participation in the WGOS1 Prevention Audit, including an explanation of the PDSA (Plan–Do–Study–Act) cycle and the specific actions required at each stage. This information aligns with the audit protocol and supports contractors in meeting WGOS contractual requirements</w:t>
      </w:r>
      <w:r w:rsidRPr="002342DA">
        <w:rPr>
          <w:sz w:val="20"/>
          <w:szCs w:val="20"/>
        </w:rPr>
        <w:t>.</w:t>
      </w:r>
    </w:p>
    <w:p w14:paraId="6A578177" w14:textId="4BA5210E" w:rsidR="007B0183" w:rsidRDefault="00967B44" w:rsidP="00967B44">
      <w:pPr>
        <w:jc w:val="both"/>
        <w:rPr>
          <w:sz w:val="20"/>
          <w:szCs w:val="20"/>
        </w:rPr>
      </w:pPr>
      <w:r>
        <w:rPr>
          <w:sz w:val="20"/>
          <w:szCs w:val="20"/>
        </w:rPr>
        <w:t>The audit has been designed in partnership with Health Boards and Optometry Wales. It is intended to support contractors in meeting the requirements of the WGOS1</w:t>
      </w:r>
      <w:r w:rsidR="003D6C7D">
        <w:rPr>
          <w:sz w:val="20"/>
          <w:szCs w:val="20"/>
        </w:rPr>
        <w:t xml:space="preserve"> </w:t>
      </w:r>
      <w:r w:rsidR="00F50419">
        <w:rPr>
          <w:sz w:val="20"/>
          <w:szCs w:val="20"/>
        </w:rPr>
        <w:t xml:space="preserve">and </w:t>
      </w:r>
      <w:r>
        <w:rPr>
          <w:sz w:val="20"/>
          <w:szCs w:val="20"/>
        </w:rPr>
        <w:t xml:space="preserve">2 clinical manual with regard to 1) Health messaging and 2) documentation of directed questions. </w:t>
      </w:r>
    </w:p>
    <w:p w14:paraId="3C9E262C" w14:textId="7B0074A2" w:rsidR="004E2076" w:rsidRDefault="004E2076" w:rsidP="004E2076">
      <w:pPr>
        <w:jc w:val="both"/>
        <w:rPr>
          <w:sz w:val="20"/>
          <w:szCs w:val="20"/>
        </w:rPr>
      </w:pPr>
      <w:r>
        <w:rPr>
          <w:sz w:val="20"/>
          <w:szCs w:val="20"/>
        </w:rPr>
        <w:t xml:space="preserve">Contractors must complete </w:t>
      </w:r>
      <w:r w:rsidRPr="004E2076">
        <w:rPr>
          <w:sz w:val="20"/>
          <w:szCs w:val="20"/>
        </w:rPr>
        <w:t>one audit per practice</w:t>
      </w:r>
      <w:r w:rsidR="00F50419">
        <w:rPr>
          <w:sz w:val="20"/>
          <w:szCs w:val="20"/>
        </w:rPr>
        <w:t xml:space="preserve"> site</w:t>
      </w:r>
      <w:r>
        <w:rPr>
          <w:sz w:val="20"/>
          <w:szCs w:val="20"/>
        </w:rPr>
        <w:t xml:space="preserve"> (</w:t>
      </w:r>
      <w:r w:rsidR="008A4AD1">
        <w:rPr>
          <w:sz w:val="20"/>
          <w:szCs w:val="20"/>
        </w:rPr>
        <w:t>H</w:t>
      </w:r>
      <w:r>
        <w:rPr>
          <w:sz w:val="20"/>
          <w:szCs w:val="20"/>
        </w:rPr>
        <w:t>ealth messaging)</w:t>
      </w:r>
      <w:r w:rsidRPr="004E2076">
        <w:rPr>
          <w:sz w:val="20"/>
          <w:szCs w:val="20"/>
        </w:rPr>
        <w:t xml:space="preserve"> and for each optometrist</w:t>
      </w:r>
      <w:r w:rsidR="0057014F">
        <w:rPr>
          <w:sz w:val="20"/>
          <w:szCs w:val="20"/>
        </w:rPr>
        <w:t xml:space="preserve"> (inclusive of locums and students)</w:t>
      </w:r>
      <w:r w:rsidRPr="004E2076">
        <w:rPr>
          <w:sz w:val="20"/>
          <w:szCs w:val="20"/>
        </w:rPr>
        <w:t xml:space="preserve"> working within that practice</w:t>
      </w:r>
      <w:r w:rsidR="008A4AD1">
        <w:rPr>
          <w:sz w:val="20"/>
          <w:szCs w:val="20"/>
        </w:rPr>
        <w:t xml:space="preserve"> site</w:t>
      </w:r>
      <w:r>
        <w:rPr>
          <w:sz w:val="20"/>
          <w:szCs w:val="20"/>
        </w:rPr>
        <w:t xml:space="preserve"> (Directed questions)</w:t>
      </w:r>
      <w:r w:rsidR="00F50419">
        <w:rPr>
          <w:sz w:val="20"/>
          <w:szCs w:val="20"/>
        </w:rPr>
        <w:t>. Completion</w:t>
      </w:r>
      <w:r w:rsidRPr="004E2076">
        <w:rPr>
          <w:sz w:val="20"/>
          <w:szCs w:val="20"/>
        </w:rPr>
        <w:t xml:space="preserve"> is mandatory for Q</w:t>
      </w:r>
      <w:r>
        <w:rPr>
          <w:sz w:val="20"/>
          <w:szCs w:val="20"/>
        </w:rPr>
        <w:t>F</w:t>
      </w:r>
      <w:r w:rsidRPr="004E2076">
        <w:rPr>
          <w:sz w:val="20"/>
          <w:szCs w:val="20"/>
        </w:rPr>
        <w:t>O payment, and non</w:t>
      </w:r>
      <w:r w:rsidRPr="004E2076">
        <w:rPr>
          <w:sz w:val="20"/>
          <w:szCs w:val="20"/>
        </w:rPr>
        <w:noBreakHyphen/>
        <w:t xml:space="preserve">completion may result in the £1300 QFO payment being reclaimed. </w:t>
      </w:r>
      <w:r>
        <w:rPr>
          <w:sz w:val="20"/>
          <w:szCs w:val="20"/>
        </w:rPr>
        <w:t xml:space="preserve">Contractors with mobile contracts must complete the audit for each Health Board area in which they have a contract and receive a QFO payment. </w:t>
      </w:r>
    </w:p>
    <w:p w14:paraId="2555BFCB" w14:textId="032F43F1" w:rsidR="004E2076" w:rsidRPr="002342DA" w:rsidRDefault="004E2076" w:rsidP="00967B44">
      <w:pPr>
        <w:jc w:val="both"/>
        <w:rPr>
          <w:sz w:val="20"/>
          <w:szCs w:val="20"/>
        </w:rPr>
      </w:pPr>
      <w:r w:rsidRPr="004E2076">
        <w:rPr>
          <w:sz w:val="20"/>
          <w:szCs w:val="20"/>
        </w:rPr>
        <w:t xml:space="preserve">The audit provides an important opportunity to strengthen the prevention focus within WGOS, improve the consistency of clinical documentation, enhance patient experience, and demonstrate quality improvement through the PDSA cycle. </w:t>
      </w:r>
      <w:r>
        <w:rPr>
          <w:sz w:val="20"/>
          <w:szCs w:val="20"/>
        </w:rPr>
        <w:t>Contractors</w:t>
      </w:r>
      <w:r w:rsidRPr="004E2076">
        <w:rPr>
          <w:sz w:val="20"/>
          <w:szCs w:val="20"/>
        </w:rPr>
        <w:t xml:space="preserve"> are encouraged to approach the audit as a constructive and reflective exercise that supports high</w:t>
      </w:r>
      <w:r w:rsidRPr="004E2076">
        <w:rPr>
          <w:sz w:val="20"/>
          <w:szCs w:val="20"/>
        </w:rPr>
        <w:noBreakHyphen/>
        <w:t>quality, prevention</w:t>
      </w:r>
      <w:r w:rsidRPr="004E2076">
        <w:rPr>
          <w:sz w:val="20"/>
          <w:szCs w:val="20"/>
        </w:rPr>
        <w:noBreakHyphen/>
        <w:t>focused primary eye care across Wales.</w:t>
      </w:r>
    </w:p>
    <w:p w14:paraId="083105CA" w14:textId="74A803A7" w:rsidR="00967B44" w:rsidRPr="002342DA" w:rsidRDefault="00967B44" w:rsidP="00967B44">
      <w:pPr>
        <w:pStyle w:val="Heading1"/>
      </w:pPr>
      <w:r w:rsidRPr="002342DA">
        <w:t>Purpose of the Audit</w:t>
      </w:r>
    </w:p>
    <w:p w14:paraId="5BB7BCBF" w14:textId="376697DC" w:rsidR="00967B44" w:rsidRPr="002342DA" w:rsidRDefault="00967B44" w:rsidP="00967B44">
      <w:pPr>
        <w:jc w:val="both"/>
        <w:rPr>
          <w:sz w:val="20"/>
          <w:szCs w:val="20"/>
        </w:rPr>
      </w:pPr>
      <w:r w:rsidRPr="002342DA">
        <w:rPr>
          <w:sz w:val="20"/>
          <w:szCs w:val="20"/>
        </w:rPr>
        <w:t>The WGOS1 Prevention Audit evaluates:</w:t>
      </w:r>
    </w:p>
    <w:p w14:paraId="32D0C53A" w14:textId="704CE554" w:rsidR="00967B44" w:rsidRPr="002342DA" w:rsidRDefault="00967B44" w:rsidP="00967B44">
      <w:pPr>
        <w:numPr>
          <w:ilvl w:val="0"/>
          <w:numId w:val="2"/>
        </w:numPr>
        <w:jc w:val="both"/>
        <w:rPr>
          <w:sz w:val="20"/>
          <w:szCs w:val="20"/>
        </w:rPr>
      </w:pPr>
      <w:r w:rsidRPr="002342DA">
        <w:rPr>
          <w:b/>
          <w:bCs/>
          <w:sz w:val="20"/>
          <w:szCs w:val="20"/>
        </w:rPr>
        <w:t>Health messaging</w:t>
      </w:r>
      <w:r w:rsidRPr="002342DA">
        <w:rPr>
          <w:sz w:val="20"/>
          <w:szCs w:val="20"/>
        </w:rPr>
        <w:t xml:space="preserve"> displayed within optometry practices.</w:t>
      </w:r>
    </w:p>
    <w:p w14:paraId="0E2B13BF" w14:textId="3AE6DBA2" w:rsidR="00967B44" w:rsidRPr="002342DA" w:rsidRDefault="00967B44" w:rsidP="00967B44">
      <w:pPr>
        <w:numPr>
          <w:ilvl w:val="0"/>
          <w:numId w:val="2"/>
        </w:numPr>
        <w:jc w:val="both"/>
        <w:rPr>
          <w:sz w:val="20"/>
          <w:szCs w:val="20"/>
        </w:rPr>
      </w:pPr>
      <w:r w:rsidRPr="002342DA">
        <w:rPr>
          <w:b/>
          <w:bCs/>
          <w:sz w:val="20"/>
          <w:szCs w:val="20"/>
        </w:rPr>
        <w:t>Documentation</w:t>
      </w:r>
      <w:r w:rsidR="007C294C">
        <w:rPr>
          <w:b/>
          <w:bCs/>
          <w:sz w:val="20"/>
          <w:szCs w:val="20"/>
        </w:rPr>
        <w:t xml:space="preserve"> in WGOS 1 and 2 patient records</w:t>
      </w:r>
      <w:r w:rsidRPr="002342DA">
        <w:rPr>
          <w:b/>
          <w:bCs/>
          <w:sz w:val="20"/>
          <w:szCs w:val="20"/>
        </w:rPr>
        <w:t xml:space="preserve"> of directed questions</w:t>
      </w:r>
      <w:r w:rsidRPr="002342DA">
        <w:rPr>
          <w:sz w:val="20"/>
          <w:szCs w:val="20"/>
        </w:rPr>
        <w:t xml:space="preserve"> (smoking/vaping, diabetes risk, time outdoors for under</w:t>
      </w:r>
      <w:r w:rsidRPr="002342DA">
        <w:rPr>
          <w:sz w:val="20"/>
          <w:szCs w:val="20"/>
        </w:rPr>
        <w:noBreakHyphen/>
        <w:t>15s)</w:t>
      </w:r>
      <w:r w:rsidR="00F82CF1">
        <w:rPr>
          <w:sz w:val="20"/>
          <w:szCs w:val="20"/>
        </w:rPr>
        <w:t xml:space="preserve">. </w:t>
      </w:r>
    </w:p>
    <w:p w14:paraId="25A1396A" w14:textId="0579A220" w:rsidR="00967B44" w:rsidRPr="002342DA" w:rsidRDefault="00CD4DAC" w:rsidP="00967B44">
      <w:pPr>
        <w:jc w:val="both"/>
        <w:rPr>
          <w:sz w:val="20"/>
          <w:szCs w:val="20"/>
        </w:rPr>
      </w:pPr>
      <w:r>
        <w:rPr>
          <w:noProof/>
          <w:sz w:val="20"/>
          <w:szCs w:val="20"/>
        </w:rPr>
        <w:drawing>
          <wp:anchor distT="0" distB="0" distL="114300" distR="114300" simplePos="0" relativeHeight="251658240" behindDoc="0" locked="0" layoutInCell="1" allowOverlap="1" wp14:anchorId="664E11DF" wp14:editId="35DD9254">
            <wp:simplePos x="0" y="0"/>
            <wp:positionH relativeFrom="margin">
              <wp:align>center</wp:align>
            </wp:positionH>
            <wp:positionV relativeFrom="paragraph">
              <wp:posOffset>467360</wp:posOffset>
            </wp:positionV>
            <wp:extent cx="3589020" cy="3187700"/>
            <wp:effectExtent l="0" t="0" r="0" b="0"/>
            <wp:wrapTopAndBottom/>
            <wp:docPr id="460020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20611" name="Picture 460020611"/>
                    <pic:cNvPicPr/>
                  </pic:nvPicPr>
                  <pic:blipFill rotWithShape="1">
                    <a:blip r:embed="rId10" cstate="print">
                      <a:extLst>
                        <a:ext uri="{28A0092B-C50C-407E-A947-70E740481C1C}">
                          <a14:useLocalDpi xmlns:a14="http://schemas.microsoft.com/office/drawing/2010/main" val="0"/>
                        </a:ext>
                      </a:extLst>
                    </a:blip>
                    <a:srcRect t="6954" b="18755"/>
                    <a:stretch>
                      <a:fillRect/>
                    </a:stretch>
                  </pic:blipFill>
                  <pic:spPr bwMode="auto">
                    <a:xfrm>
                      <a:off x="0" y="0"/>
                      <a:ext cx="3589020" cy="318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B44" w:rsidRPr="002342DA">
        <w:rPr>
          <w:sz w:val="20"/>
          <w:szCs w:val="20"/>
        </w:rPr>
        <w:t>This audit supports prevention</w:t>
      </w:r>
      <w:r w:rsidR="00967B44" w:rsidRPr="002342DA">
        <w:rPr>
          <w:sz w:val="20"/>
          <w:szCs w:val="20"/>
        </w:rPr>
        <w:noBreakHyphen/>
        <w:t>focused care, strengthens clinical governance, and contributes to WGOS contract assurance.</w:t>
      </w:r>
    </w:p>
    <w:p w14:paraId="352465BC" w14:textId="483130C8" w:rsidR="00967B44" w:rsidRPr="002342DA" w:rsidRDefault="00967B44" w:rsidP="00967B44">
      <w:pPr>
        <w:pStyle w:val="Heading1"/>
      </w:pPr>
      <w:r w:rsidRPr="002342DA">
        <w:lastRenderedPageBreak/>
        <w:t>The P</w:t>
      </w:r>
      <w:r>
        <w:t>lan-</w:t>
      </w:r>
      <w:r w:rsidRPr="002342DA">
        <w:t>D</w:t>
      </w:r>
      <w:r>
        <w:t>o-</w:t>
      </w:r>
      <w:r w:rsidRPr="002342DA">
        <w:t>S</w:t>
      </w:r>
      <w:r>
        <w:t>tudy-</w:t>
      </w:r>
      <w:r w:rsidRPr="002342DA">
        <w:t>A</w:t>
      </w:r>
      <w:r>
        <w:t>ct (PDSA)</w:t>
      </w:r>
      <w:r w:rsidRPr="002342DA">
        <w:t xml:space="preserve"> Cycle</w:t>
      </w:r>
    </w:p>
    <w:p w14:paraId="505FA90C" w14:textId="4EE95F0B" w:rsidR="00967B44" w:rsidRDefault="00967B44" w:rsidP="00967B44">
      <w:pPr>
        <w:jc w:val="both"/>
        <w:rPr>
          <w:sz w:val="20"/>
          <w:szCs w:val="20"/>
        </w:rPr>
      </w:pPr>
      <w:r w:rsidRPr="002342DA">
        <w:rPr>
          <w:sz w:val="20"/>
          <w:szCs w:val="20"/>
        </w:rPr>
        <w:t xml:space="preserve">The audit follows a </w:t>
      </w:r>
      <w:r>
        <w:rPr>
          <w:sz w:val="20"/>
          <w:szCs w:val="20"/>
        </w:rPr>
        <w:t>P</w:t>
      </w:r>
      <w:r w:rsidRPr="006D3ED0">
        <w:rPr>
          <w:sz w:val="20"/>
          <w:szCs w:val="20"/>
        </w:rPr>
        <w:t>DSA quality</w:t>
      </w:r>
      <w:r w:rsidRPr="006D3ED0">
        <w:rPr>
          <w:sz w:val="20"/>
          <w:szCs w:val="20"/>
        </w:rPr>
        <w:noBreakHyphen/>
        <w:t>improvement cycle, enabling</w:t>
      </w:r>
      <w:r w:rsidRPr="002342DA">
        <w:rPr>
          <w:sz w:val="20"/>
          <w:szCs w:val="20"/>
        </w:rPr>
        <w:t xml:space="preserve"> </w:t>
      </w:r>
      <w:r>
        <w:rPr>
          <w:sz w:val="20"/>
          <w:szCs w:val="20"/>
        </w:rPr>
        <w:t>contractors</w:t>
      </w:r>
      <w:r w:rsidRPr="002342DA">
        <w:rPr>
          <w:sz w:val="20"/>
          <w:szCs w:val="20"/>
        </w:rPr>
        <w:t xml:space="preserve"> to review current practice, implement improvements, and demonstrate change over time.</w:t>
      </w:r>
    </w:p>
    <w:p w14:paraId="08AF1531" w14:textId="2BDE2D39" w:rsidR="00967B44" w:rsidRPr="002342DA" w:rsidRDefault="00967B44" w:rsidP="00A23994">
      <w:pPr>
        <w:jc w:val="center"/>
        <w:rPr>
          <w:sz w:val="20"/>
          <w:szCs w:val="20"/>
        </w:rPr>
      </w:pPr>
    </w:p>
    <w:p w14:paraId="08934302" w14:textId="0F23B97D" w:rsidR="00A23994" w:rsidRPr="00A23994" w:rsidRDefault="007B0183" w:rsidP="00967B44">
      <w:pPr>
        <w:pStyle w:val="Heading2"/>
        <w:rPr>
          <w:u w:val="single"/>
        </w:rPr>
      </w:pPr>
      <w:r w:rsidRPr="007B0183">
        <w:rPr>
          <w:u w:val="single"/>
        </w:rPr>
        <w:t xml:space="preserve">PDSA </w:t>
      </w:r>
      <w:r w:rsidR="004E2076">
        <w:rPr>
          <w:u w:val="single"/>
        </w:rPr>
        <w:t>A</w:t>
      </w:r>
    </w:p>
    <w:p w14:paraId="00E523B4" w14:textId="282402FC" w:rsidR="00967B44" w:rsidRPr="00967B44" w:rsidRDefault="00967B44" w:rsidP="00967B44">
      <w:pPr>
        <w:pStyle w:val="Heading2"/>
      </w:pPr>
      <w:r w:rsidRPr="00967B44">
        <w:t>PLAN</w:t>
      </w:r>
      <w:r>
        <w:t xml:space="preserve"> (</w:t>
      </w:r>
      <w:r w:rsidRPr="00967B44">
        <w:t>June 2026</w:t>
      </w:r>
      <w:r>
        <w:t>)</w:t>
      </w:r>
    </w:p>
    <w:p w14:paraId="71976AE8" w14:textId="5C04ABB3" w:rsidR="00967B44" w:rsidRPr="002342DA" w:rsidRDefault="00967B44" w:rsidP="00967B44">
      <w:pPr>
        <w:jc w:val="both"/>
        <w:rPr>
          <w:b/>
          <w:bCs/>
          <w:sz w:val="20"/>
          <w:szCs w:val="20"/>
        </w:rPr>
      </w:pPr>
      <w:r w:rsidRPr="002342DA">
        <w:rPr>
          <w:b/>
          <w:bCs/>
          <w:sz w:val="20"/>
          <w:szCs w:val="20"/>
        </w:rPr>
        <w:t xml:space="preserve">What </w:t>
      </w:r>
      <w:r>
        <w:rPr>
          <w:b/>
          <w:bCs/>
          <w:sz w:val="20"/>
          <w:szCs w:val="20"/>
        </w:rPr>
        <w:t>contractors</w:t>
      </w:r>
      <w:r w:rsidRPr="002342DA">
        <w:rPr>
          <w:b/>
          <w:bCs/>
          <w:sz w:val="20"/>
          <w:szCs w:val="20"/>
        </w:rPr>
        <w:t xml:space="preserve"> need to do</w:t>
      </w:r>
    </w:p>
    <w:p w14:paraId="2CF3AF32" w14:textId="122A753C" w:rsidR="00967B44" w:rsidRDefault="00967B44" w:rsidP="00967B44">
      <w:pPr>
        <w:numPr>
          <w:ilvl w:val="0"/>
          <w:numId w:val="3"/>
        </w:numPr>
        <w:jc w:val="both"/>
        <w:rPr>
          <w:sz w:val="20"/>
          <w:szCs w:val="20"/>
        </w:rPr>
      </w:pPr>
      <w:r w:rsidRPr="002342DA">
        <w:rPr>
          <w:sz w:val="20"/>
          <w:szCs w:val="20"/>
        </w:rPr>
        <w:t xml:space="preserve">Review the audit requirements </w:t>
      </w:r>
      <w:r w:rsidRPr="006D3ED0">
        <w:rPr>
          <w:sz w:val="20"/>
          <w:szCs w:val="20"/>
        </w:rPr>
        <w:t>for Part A (Practice Environment) and Part B (Clinical Records).</w:t>
      </w:r>
    </w:p>
    <w:p w14:paraId="24CF00E4" w14:textId="76FC27CE" w:rsidR="00967B44" w:rsidRDefault="00967B44" w:rsidP="00967B44">
      <w:pPr>
        <w:numPr>
          <w:ilvl w:val="0"/>
          <w:numId w:val="3"/>
        </w:numPr>
        <w:jc w:val="both"/>
        <w:rPr>
          <w:sz w:val="20"/>
          <w:szCs w:val="20"/>
        </w:rPr>
      </w:pPr>
      <w:r>
        <w:rPr>
          <w:sz w:val="20"/>
          <w:szCs w:val="20"/>
        </w:rPr>
        <w:t>Familiarise yourself with the Audit tool</w:t>
      </w:r>
    </w:p>
    <w:p w14:paraId="2803D43B" w14:textId="59BC78F3" w:rsidR="00967B44" w:rsidRDefault="00967B44" w:rsidP="00967B44">
      <w:pPr>
        <w:numPr>
          <w:ilvl w:val="1"/>
          <w:numId w:val="3"/>
        </w:numPr>
        <w:jc w:val="both"/>
        <w:rPr>
          <w:sz w:val="20"/>
          <w:szCs w:val="20"/>
        </w:rPr>
      </w:pPr>
      <w:r>
        <w:rPr>
          <w:sz w:val="20"/>
          <w:szCs w:val="20"/>
        </w:rPr>
        <w:t>Instructions</w:t>
      </w:r>
    </w:p>
    <w:p w14:paraId="6EC38F81" w14:textId="7D3865D6" w:rsidR="00967B44" w:rsidRDefault="00967B44" w:rsidP="00967B44">
      <w:pPr>
        <w:numPr>
          <w:ilvl w:val="1"/>
          <w:numId w:val="3"/>
        </w:numPr>
        <w:jc w:val="both"/>
        <w:rPr>
          <w:sz w:val="20"/>
          <w:szCs w:val="20"/>
        </w:rPr>
      </w:pPr>
      <w:r>
        <w:rPr>
          <w:sz w:val="20"/>
          <w:szCs w:val="20"/>
        </w:rPr>
        <w:t>FAQs</w:t>
      </w:r>
    </w:p>
    <w:p w14:paraId="777ECBCC" w14:textId="5717257C" w:rsidR="00967B44" w:rsidRDefault="00967B44" w:rsidP="00967B44">
      <w:pPr>
        <w:numPr>
          <w:ilvl w:val="1"/>
          <w:numId w:val="3"/>
        </w:numPr>
        <w:jc w:val="both"/>
        <w:rPr>
          <w:sz w:val="20"/>
          <w:szCs w:val="20"/>
        </w:rPr>
      </w:pPr>
      <w:r>
        <w:rPr>
          <w:sz w:val="20"/>
          <w:szCs w:val="20"/>
        </w:rPr>
        <w:t>Health messaging example</w:t>
      </w:r>
    </w:p>
    <w:p w14:paraId="33F7874A" w14:textId="6EA6F676" w:rsidR="00967B44" w:rsidRPr="00967B44" w:rsidRDefault="00967B44" w:rsidP="00967B44">
      <w:pPr>
        <w:numPr>
          <w:ilvl w:val="1"/>
          <w:numId w:val="3"/>
        </w:numPr>
        <w:jc w:val="both"/>
        <w:rPr>
          <w:sz w:val="20"/>
          <w:szCs w:val="20"/>
        </w:rPr>
      </w:pPr>
      <w:r>
        <w:rPr>
          <w:sz w:val="20"/>
          <w:szCs w:val="20"/>
        </w:rPr>
        <w:t>Directed questions example</w:t>
      </w:r>
    </w:p>
    <w:p w14:paraId="20E9C971" w14:textId="11750978" w:rsidR="00967B44" w:rsidRPr="006D3ED0" w:rsidRDefault="00967B44" w:rsidP="00967B44">
      <w:pPr>
        <w:numPr>
          <w:ilvl w:val="0"/>
          <w:numId w:val="3"/>
        </w:numPr>
        <w:jc w:val="both"/>
        <w:rPr>
          <w:sz w:val="20"/>
          <w:szCs w:val="20"/>
        </w:rPr>
      </w:pPr>
      <w:r w:rsidRPr="006D3ED0">
        <w:rPr>
          <w:sz w:val="20"/>
          <w:szCs w:val="20"/>
        </w:rPr>
        <w:t xml:space="preserve">Identify who in the practice will complete </w:t>
      </w:r>
      <w:r>
        <w:rPr>
          <w:sz w:val="20"/>
          <w:szCs w:val="20"/>
        </w:rPr>
        <w:t>the tool (someone who is familiar with the interpretation of clinical records</w:t>
      </w:r>
      <w:r w:rsidRPr="006D3ED0">
        <w:rPr>
          <w:sz w:val="20"/>
          <w:szCs w:val="20"/>
        </w:rPr>
        <w:t>.</w:t>
      </w:r>
    </w:p>
    <w:p w14:paraId="43E1BE14" w14:textId="395E4F6C" w:rsidR="00967B44" w:rsidRPr="006D3ED0" w:rsidRDefault="00967B44" w:rsidP="00967B44">
      <w:pPr>
        <w:numPr>
          <w:ilvl w:val="0"/>
          <w:numId w:val="3"/>
        </w:numPr>
        <w:jc w:val="both"/>
        <w:rPr>
          <w:sz w:val="20"/>
          <w:szCs w:val="20"/>
        </w:rPr>
      </w:pPr>
      <w:r w:rsidRPr="006D3ED0">
        <w:rPr>
          <w:sz w:val="20"/>
          <w:szCs w:val="20"/>
        </w:rPr>
        <w:t xml:space="preserve">Ensure access </w:t>
      </w:r>
      <w:r>
        <w:rPr>
          <w:sz w:val="20"/>
          <w:szCs w:val="20"/>
        </w:rPr>
        <w:t xml:space="preserve">for this person </w:t>
      </w:r>
      <w:r w:rsidRPr="006D3ED0">
        <w:rPr>
          <w:sz w:val="20"/>
          <w:szCs w:val="20"/>
        </w:rPr>
        <w:t>to:</w:t>
      </w:r>
    </w:p>
    <w:p w14:paraId="4645F0CA" w14:textId="6ED4A3D9" w:rsidR="00967B44" w:rsidRPr="006D3ED0" w:rsidRDefault="00967B44" w:rsidP="00967B44">
      <w:pPr>
        <w:numPr>
          <w:ilvl w:val="1"/>
          <w:numId w:val="3"/>
        </w:numPr>
        <w:jc w:val="both"/>
        <w:rPr>
          <w:sz w:val="20"/>
          <w:szCs w:val="20"/>
        </w:rPr>
      </w:pPr>
      <w:r w:rsidRPr="006D3ED0">
        <w:rPr>
          <w:sz w:val="20"/>
          <w:szCs w:val="20"/>
        </w:rPr>
        <w:t xml:space="preserve">The </w:t>
      </w:r>
      <w:r>
        <w:rPr>
          <w:sz w:val="20"/>
          <w:szCs w:val="20"/>
        </w:rPr>
        <w:t>audit tool</w:t>
      </w:r>
    </w:p>
    <w:p w14:paraId="043341F7" w14:textId="605C563C" w:rsidR="00967B44" w:rsidRPr="002342DA" w:rsidRDefault="00967B44" w:rsidP="00967B44">
      <w:pPr>
        <w:numPr>
          <w:ilvl w:val="1"/>
          <w:numId w:val="3"/>
        </w:numPr>
        <w:jc w:val="both"/>
        <w:rPr>
          <w:sz w:val="20"/>
          <w:szCs w:val="20"/>
        </w:rPr>
      </w:pPr>
      <w:r w:rsidRPr="002342DA">
        <w:rPr>
          <w:sz w:val="20"/>
          <w:szCs w:val="20"/>
        </w:rPr>
        <w:t>Ten WGOS1</w:t>
      </w:r>
      <w:r w:rsidR="00385C19">
        <w:rPr>
          <w:sz w:val="20"/>
          <w:szCs w:val="20"/>
        </w:rPr>
        <w:t xml:space="preserve"> and </w:t>
      </w:r>
      <w:r w:rsidRPr="002342DA">
        <w:rPr>
          <w:sz w:val="20"/>
          <w:szCs w:val="20"/>
        </w:rPr>
        <w:t>2 records per optometrist working in April 2026 (w/c 6</w:t>
      </w:r>
      <w:r w:rsidRPr="002342DA">
        <w:rPr>
          <w:sz w:val="20"/>
          <w:szCs w:val="20"/>
          <w:vertAlign w:val="superscript"/>
        </w:rPr>
        <w:t>th</w:t>
      </w:r>
      <w:r w:rsidRPr="002342DA">
        <w:rPr>
          <w:sz w:val="20"/>
          <w:szCs w:val="20"/>
        </w:rPr>
        <w:t xml:space="preserve"> April the first 10 records for each optometrist).</w:t>
      </w:r>
    </w:p>
    <w:p w14:paraId="3D764645" w14:textId="08698FC4" w:rsidR="00967B44" w:rsidRPr="002342DA" w:rsidRDefault="00967B44" w:rsidP="00967B44">
      <w:pPr>
        <w:numPr>
          <w:ilvl w:val="0"/>
          <w:numId w:val="3"/>
        </w:numPr>
        <w:jc w:val="both"/>
        <w:rPr>
          <w:sz w:val="20"/>
          <w:szCs w:val="20"/>
        </w:rPr>
      </w:pPr>
      <w:r>
        <w:rPr>
          <w:sz w:val="20"/>
          <w:szCs w:val="20"/>
        </w:rPr>
        <w:t>Review</w:t>
      </w:r>
      <w:r w:rsidRPr="002342DA">
        <w:rPr>
          <w:sz w:val="20"/>
          <w:szCs w:val="20"/>
        </w:rPr>
        <w:t xml:space="preserve"> the WGOS Clinical Manual requirements for:</w:t>
      </w:r>
    </w:p>
    <w:p w14:paraId="7D729EFA" w14:textId="77777777" w:rsidR="00967B44" w:rsidRPr="002342DA" w:rsidRDefault="00967B44" w:rsidP="00967B44">
      <w:pPr>
        <w:numPr>
          <w:ilvl w:val="1"/>
          <w:numId w:val="3"/>
        </w:numPr>
        <w:jc w:val="both"/>
        <w:rPr>
          <w:sz w:val="20"/>
          <w:szCs w:val="20"/>
        </w:rPr>
      </w:pPr>
      <w:r w:rsidRPr="002342DA">
        <w:rPr>
          <w:sz w:val="20"/>
          <w:szCs w:val="20"/>
        </w:rPr>
        <w:t>Directed questions.</w:t>
      </w:r>
    </w:p>
    <w:p w14:paraId="3149DBD3" w14:textId="77777777" w:rsidR="00967B44" w:rsidRPr="002342DA" w:rsidRDefault="00967B44" w:rsidP="00967B44">
      <w:pPr>
        <w:numPr>
          <w:ilvl w:val="1"/>
          <w:numId w:val="3"/>
        </w:numPr>
        <w:jc w:val="both"/>
        <w:rPr>
          <w:sz w:val="20"/>
          <w:szCs w:val="20"/>
        </w:rPr>
      </w:pPr>
      <w:r w:rsidRPr="002342DA">
        <w:rPr>
          <w:sz w:val="20"/>
          <w:szCs w:val="20"/>
        </w:rPr>
        <w:t>Prevention and health</w:t>
      </w:r>
      <w:r w:rsidRPr="002342DA">
        <w:rPr>
          <w:sz w:val="20"/>
          <w:szCs w:val="20"/>
        </w:rPr>
        <w:noBreakHyphen/>
        <w:t>promotion expectations.</w:t>
      </w:r>
    </w:p>
    <w:p w14:paraId="798302FE" w14:textId="77777777" w:rsidR="00967B44" w:rsidRPr="002342DA" w:rsidRDefault="00967B44" w:rsidP="00967B44">
      <w:pPr>
        <w:jc w:val="both"/>
        <w:rPr>
          <w:b/>
          <w:bCs/>
          <w:sz w:val="20"/>
          <w:szCs w:val="20"/>
        </w:rPr>
      </w:pPr>
      <w:r w:rsidRPr="002342DA">
        <w:rPr>
          <w:b/>
          <w:bCs/>
          <w:sz w:val="20"/>
          <w:szCs w:val="20"/>
        </w:rPr>
        <w:t>Outputs</w:t>
      </w:r>
    </w:p>
    <w:p w14:paraId="6293C4A2" w14:textId="3547C166" w:rsidR="00967B44" w:rsidRPr="001334B5" w:rsidRDefault="00967B44" w:rsidP="00967B44">
      <w:pPr>
        <w:numPr>
          <w:ilvl w:val="0"/>
          <w:numId w:val="4"/>
        </w:numPr>
        <w:jc w:val="both"/>
        <w:rPr>
          <w:sz w:val="20"/>
          <w:szCs w:val="20"/>
        </w:rPr>
      </w:pPr>
      <w:r w:rsidRPr="002342DA">
        <w:rPr>
          <w:sz w:val="20"/>
          <w:szCs w:val="20"/>
        </w:rPr>
        <w:t xml:space="preserve">A clear plan for completing </w:t>
      </w:r>
      <w:r w:rsidR="004E2076">
        <w:rPr>
          <w:sz w:val="20"/>
          <w:szCs w:val="20"/>
        </w:rPr>
        <w:t>‘Health messaging’ and ‘Directed questions’</w:t>
      </w:r>
      <w:r w:rsidR="004E2076" w:rsidRPr="002342DA">
        <w:rPr>
          <w:sz w:val="20"/>
          <w:szCs w:val="20"/>
        </w:rPr>
        <w:t xml:space="preserve"> parts </w:t>
      </w:r>
      <w:r w:rsidRPr="002342DA">
        <w:rPr>
          <w:sz w:val="20"/>
          <w:szCs w:val="20"/>
        </w:rPr>
        <w:t>of the audit</w:t>
      </w:r>
      <w:r w:rsidR="007B0183">
        <w:rPr>
          <w:sz w:val="20"/>
          <w:szCs w:val="20"/>
        </w:rPr>
        <w:t xml:space="preserve"> in both </w:t>
      </w:r>
      <w:r w:rsidRPr="007B0183">
        <w:rPr>
          <w:sz w:val="20"/>
          <w:szCs w:val="20"/>
        </w:rPr>
        <w:t>Quarter 1 and Quarter 3</w:t>
      </w:r>
      <w:r w:rsidR="007B0183">
        <w:rPr>
          <w:sz w:val="20"/>
          <w:szCs w:val="20"/>
        </w:rPr>
        <w:t xml:space="preserve">. </w:t>
      </w:r>
    </w:p>
    <w:p w14:paraId="59EB7835" w14:textId="387437A8" w:rsidR="00967B44" w:rsidRPr="002342DA" w:rsidRDefault="00967B44" w:rsidP="007B0183">
      <w:pPr>
        <w:pStyle w:val="Heading2"/>
      </w:pPr>
      <w:r w:rsidRPr="002342DA">
        <w:t>DO</w:t>
      </w:r>
      <w:r w:rsidR="007B0183">
        <w:t xml:space="preserve"> (June 2026)</w:t>
      </w:r>
    </w:p>
    <w:p w14:paraId="008FC906" w14:textId="4A8196A8" w:rsidR="00967B44" w:rsidRPr="002342DA" w:rsidRDefault="00967B44" w:rsidP="00967B44">
      <w:pPr>
        <w:jc w:val="both"/>
        <w:rPr>
          <w:b/>
          <w:bCs/>
          <w:sz w:val="20"/>
          <w:szCs w:val="20"/>
        </w:rPr>
      </w:pPr>
      <w:r w:rsidRPr="002342DA">
        <w:rPr>
          <w:b/>
          <w:bCs/>
          <w:sz w:val="20"/>
          <w:szCs w:val="20"/>
        </w:rPr>
        <w:t xml:space="preserve">Part A: </w:t>
      </w:r>
      <w:r w:rsidR="007B0183">
        <w:rPr>
          <w:b/>
          <w:bCs/>
          <w:sz w:val="20"/>
          <w:szCs w:val="20"/>
        </w:rPr>
        <w:t xml:space="preserve">Health messaging </w:t>
      </w:r>
      <w:r w:rsidRPr="002342DA">
        <w:rPr>
          <w:b/>
          <w:bCs/>
          <w:sz w:val="20"/>
          <w:szCs w:val="20"/>
        </w:rPr>
        <w:t>Audit</w:t>
      </w:r>
    </w:p>
    <w:p w14:paraId="271FAB2C" w14:textId="77777777" w:rsidR="00967B44" w:rsidRPr="002342DA" w:rsidRDefault="00967B44" w:rsidP="00967B44">
      <w:pPr>
        <w:numPr>
          <w:ilvl w:val="0"/>
          <w:numId w:val="5"/>
        </w:numPr>
        <w:jc w:val="both"/>
        <w:rPr>
          <w:sz w:val="20"/>
          <w:szCs w:val="20"/>
        </w:rPr>
      </w:pPr>
      <w:r w:rsidRPr="002342DA">
        <w:rPr>
          <w:sz w:val="20"/>
          <w:szCs w:val="20"/>
        </w:rPr>
        <w:t>Conduct a structured walk</w:t>
      </w:r>
      <w:r w:rsidRPr="002342DA">
        <w:rPr>
          <w:sz w:val="20"/>
          <w:szCs w:val="20"/>
        </w:rPr>
        <w:noBreakHyphen/>
        <w:t>through of the practice.</w:t>
      </w:r>
    </w:p>
    <w:p w14:paraId="04F66F1C" w14:textId="77777777" w:rsidR="00967B44" w:rsidRPr="002342DA" w:rsidRDefault="00967B44" w:rsidP="00967B44">
      <w:pPr>
        <w:numPr>
          <w:ilvl w:val="0"/>
          <w:numId w:val="5"/>
        </w:numPr>
        <w:jc w:val="both"/>
        <w:rPr>
          <w:sz w:val="20"/>
          <w:szCs w:val="20"/>
        </w:rPr>
      </w:pPr>
      <w:r w:rsidRPr="002342DA">
        <w:rPr>
          <w:sz w:val="20"/>
          <w:szCs w:val="20"/>
        </w:rPr>
        <w:t>Assess the presence, visibility and relevance of health</w:t>
      </w:r>
      <w:r w:rsidRPr="002342DA">
        <w:rPr>
          <w:sz w:val="20"/>
          <w:szCs w:val="20"/>
        </w:rPr>
        <w:noBreakHyphen/>
        <w:t>promotion materials.</w:t>
      </w:r>
    </w:p>
    <w:p w14:paraId="7D114605" w14:textId="77777777" w:rsidR="00967B44" w:rsidRPr="002342DA" w:rsidRDefault="00967B44" w:rsidP="00967B44">
      <w:pPr>
        <w:numPr>
          <w:ilvl w:val="0"/>
          <w:numId w:val="5"/>
        </w:numPr>
        <w:jc w:val="both"/>
        <w:rPr>
          <w:sz w:val="20"/>
          <w:szCs w:val="20"/>
        </w:rPr>
      </w:pPr>
      <w:r w:rsidRPr="002342DA">
        <w:rPr>
          <w:sz w:val="20"/>
          <w:szCs w:val="20"/>
        </w:rPr>
        <w:t>Record findings using the audit checklist.</w:t>
      </w:r>
    </w:p>
    <w:p w14:paraId="1AB822E5" w14:textId="77777777" w:rsidR="00967B44" w:rsidRPr="002342DA" w:rsidRDefault="00967B44" w:rsidP="00967B44">
      <w:pPr>
        <w:jc w:val="both"/>
        <w:rPr>
          <w:b/>
          <w:bCs/>
          <w:sz w:val="20"/>
          <w:szCs w:val="20"/>
        </w:rPr>
      </w:pPr>
      <w:r w:rsidRPr="002342DA">
        <w:rPr>
          <w:b/>
          <w:bCs/>
          <w:sz w:val="20"/>
          <w:szCs w:val="20"/>
        </w:rPr>
        <w:t>Part B: Clinical Record Audit</w:t>
      </w:r>
    </w:p>
    <w:p w14:paraId="251F6ACF" w14:textId="55B0DD97" w:rsidR="00967B44" w:rsidRPr="002342DA" w:rsidRDefault="00967B44" w:rsidP="00967B44">
      <w:pPr>
        <w:pStyle w:val="ListParagraph"/>
        <w:numPr>
          <w:ilvl w:val="0"/>
          <w:numId w:val="1"/>
        </w:numPr>
        <w:jc w:val="both"/>
        <w:rPr>
          <w:sz w:val="20"/>
          <w:szCs w:val="20"/>
        </w:rPr>
      </w:pPr>
      <w:r w:rsidRPr="002342DA">
        <w:rPr>
          <w:sz w:val="20"/>
          <w:szCs w:val="20"/>
        </w:rPr>
        <w:t>Select ten WGOS</w:t>
      </w:r>
      <w:r w:rsidR="00107A13">
        <w:rPr>
          <w:sz w:val="20"/>
          <w:szCs w:val="20"/>
        </w:rPr>
        <w:t xml:space="preserve"> </w:t>
      </w:r>
      <w:r w:rsidRPr="002342DA">
        <w:rPr>
          <w:sz w:val="20"/>
          <w:szCs w:val="20"/>
        </w:rPr>
        <w:t>1</w:t>
      </w:r>
      <w:r w:rsidR="00107A13">
        <w:rPr>
          <w:sz w:val="20"/>
          <w:szCs w:val="20"/>
        </w:rPr>
        <w:t xml:space="preserve"> and </w:t>
      </w:r>
      <w:r w:rsidRPr="002342DA">
        <w:rPr>
          <w:sz w:val="20"/>
          <w:szCs w:val="20"/>
        </w:rPr>
        <w:t>2 records per optometrist working in April 2026 (w/c 6</w:t>
      </w:r>
      <w:r w:rsidRPr="002342DA">
        <w:rPr>
          <w:sz w:val="20"/>
          <w:szCs w:val="20"/>
          <w:vertAlign w:val="superscript"/>
        </w:rPr>
        <w:t>th</w:t>
      </w:r>
      <w:r w:rsidRPr="002342DA">
        <w:rPr>
          <w:sz w:val="20"/>
          <w:szCs w:val="20"/>
        </w:rPr>
        <w:t xml:space="preserve"> April the first 10 records for each optometrist).</w:t>
      </w:r>
    </w:p>
    <w:p w14:paraId="415142D8" w14:textId="77777777" w:rsidR="00967B44" w:rsidRPr="002342DA" w:rsidRDefault="00967B44" w:rsidP="00967B44">
      <w:pPr>
        <w:numPr>
          <w:ilvl w:val="0"/>
          <w:numId w:val="6"/>
        </w:numPr>
        <w:jc w:val="both"/>
        <w:rPr>
          <w:sz w:val="20"/>
          <w:szCs w:val="20"/>
        </w:rPr>
      </w:pPr>
      <w:r w:rsidRPr="002342DA">
        <w:rPr>
          <w:sz w:val="20"/>
          <w:szCs w:val="20"/>
        </w:rPr>
        <w:t>Review each record for evidence of directed questions.</w:t>
      </w:r>
    </w:p>
    <w:p w14:paraId="657E226C" w14:textId="77777777" w:rsidR="00967B44" w:rsidRPr="002342DA" w:rsidRDefault="00967B44" w:rsidP="00967B44">
      <w:pPr>
        <w:numPr>
          <w:ilvl w:val="0"/>
          <w:numId w:val="6"/>
        </w:numPr>
        <w:jc w:val="both"/>
        <w:rPr>
          <w:sz w:val="20"/>
          <w:szCs w:val="20"/>
        </w:rPr>
      </w:pPr>
      <w:r w:rsidRPr="002342DA">
        <w:rPr>
          <w:sz w:val="20"/>
          <w:szCs w:val="20"/>
        </w:rPr>
        <w:lastRenderedPageBreak/>
        <w:t>Document findings in the audit spreadsheet.</w:t>
      </w:r>
    </w:p>
    <w:p w14:paraId="32FB6DCA" w14:textId="77777777" w:rsidR="00967B44" w:rsidRPr="002342DA" w:rsidRDefault="00967B44" w:rsidP="00967B44">
      <w:pPr>
        <w:jc w:val="both"/>
        <w:rPr>
          <w:b/>
          <w:bCs/>
          <w:sz w:val="20"/>
          <w:szCs w:val="20"/>
        </w:rPr>
      </w:pPr>
      <w:r w:rsidRPr="002342DA">
        <w:rPr>
          <w:b/>
          <w:bCs/>
          <w:sz w:val="20"/>
          <w:szCs w:val="20"/>
        </w:rPr>
        <w:t>Outputs</w:t>
      </w:r>
    </w:p>
    <w:p w14:paraId="72AFAF14" w14:textId="2208CA56" w:rsidR="00967B44" w:rsidRDefault="00967B44" w:rsidP="00967B44">
      <w:pPr>
        <w:numPr>
          <w:ilvl w:val="0"/>
          <w:numId w:val="7"/>
        </w:numPr>
        <w:jc w:val="both"/>
        <w:rPr>
          <w:sz w:val="20"/>
          <w:szCs w:val="20"/>
        </w:rPr>
      </w:pPr>
      <w:r w:rsidRPr="002342DA">
        <w:rPr>
          <w:sz w:val="20"/>
          <w:szCs w:val="20"/>
        </w:rPr>
        <w:t xml:space="preserve">Completed Part A </w:t>
      </w:r>
      <w:r w:rsidR="00350990">
        <w:rPr>
          <w:sz w:val="20"/>
          <w:szCs w:val="20"/>
        </w:rPr>
        <w:t xml:space="preserve">(Health messaging and Directed questions) </w:t>
      </w:r>
      <w:r w:rsidRPr="002342DA">
        <w:rPr>
          <w:sz w:val="20"/>
          <w:szCs w:val="20"/>
        </w:rPr>
        <w:t>audit tool.</w:t>
      </w:r>
    </w:p>
    <w:p w14:paraId="58DC8428" w14:textId="681EAD2A" w:rsidR="00967B44" w:rsidRPr="001334B5" w:rsidRDefault="007B0183" w:rsidP="00967B44">
      <w:pPr>
        <w:numPr>
          <w:ilvl w:val="0"/>
          <w:numId w:val="7"/>
        </w:numPr>
        <w:jc w:val="both"/>
        <w:rPr>
          <w:sz w:val="20"/>
          <w:szCs w:val="20"/>
        </w:rPr>
      </w:pPr>
      <w:r>
        <w:rPr>
          <w:sz w:val="20"/>
          <w:szCs w:val="20"/>
        </w:rPr>
        <w:t xml:space="preserve">Retain the audit tool at this point, you do not need to submit to the Health Board or NWSSP. </w:t>
      </w:r>
    </w:p>
    <w:p w14:paraId="1EC6CFF8" w14:textId="0D63CD4C" w:rsidR="00967B44" w:rsidRPr="002342DA" w:rsidRDefault="00967B44" w:rsidP="007B0183">
      <w:pPr>
        <w:pStyle w:val="Heading2"/>
      </w:pPr>
      <w:r w:rsidRPr="002342DA">
        <w:t>STUDY</w:t>
      </w:r>
      <w:r w:rsidR="007B0183">
        <w:t xml:space="preserve"> (</w:t>
      </w:r>
      <w:r w:rsidRPr="002342DA">
        <w:t>July 2026</w:t>
      </w:r>
      <w:r w:rsidR="007B0183">
        <w:t>)</w:t>
      </w:r>
    </w:p>
    <w:p w14:paraId="4C2523FA" w14:textId="77777777" w:rsidR="00967B44" w:rsidRPr="002342DA" w:rsidRDefault="00967B44" w:rsidP="00967B44">
      <w:pPr>
        <w:jc w:val="both"/>
        <w:rPr>
          <w:b/>
          <w:bCs/>
          <w:sz w:val="20"/>
          <w:szCs w:val="20"/>
        </w:rPr>
      </w:pPr>
      <w:r w:rsidRPr="002342DA">
        <w:rPr>
          <w:b/>
          <w:bCs/>
          <w:sz w:val="20"/>
          <w:szCs w:val="20"/>
        </w:rPr>
        <w:t>What you need to do</w:t>
      </w:r>
    </w:p>
    <w:p w14:paraId="47E20137" w14:textId="77777777" w:rsidR="00967B44" w:rsidRPr="002342DA" w:rsidRDefault="00967B44" w:rsidP="00967B44">
      <w:pPr>
        <w:numPr>
          <w:ilvl w:val="0"/>
          <w:numId w:val="8"/>
        </w:numPr>
        <w:jc w:val="both"/>
        <w:rPr>
          <w:sz w:val="20"/>
          <w:szCs w:val="20"/>
        </w:rPr>
      </w:pPr>
      <w:r w:rsidRPr="002342DA">
        <w:rPr>
          <w:sz w:val="20"/>
          <w:szCs w:val="20"/>
        </w:rPr>
        <w:t>Review your audit results.</w:t>
      </w:r>
    </w:p>
    <w:p w14:paraId="44557B30" w14:textId="462F9483" w:rsidR="00967B44" w:rsidRPr="002342DA" w:rsidRDefault="00967B44" w:rsidP="00967B44">
      <w:pPr>
        <w:numPr>
          <w:ilvl w:val="0"/>
          <w:numId w:val="8"/>
        </w:numPr>
        <w:jc w:val="both"/>
        <w:rPr>
          <w:sz w:val="20"/>
          <w:szCs w:val="20"/>
        </w:rPr>
      </w:pPr>
      <w:r w:rsidRPr="002342DA">
        <w:rPr>
          <w:sz w:val="20"/>
          <w:szCs w:val="20"/>
        </w:rPr>
        <w:t xml:space="preserve">Identify areas where standards are met and where improvement is required and </w:t>
      </w:r>
      <w:r w:rsidR="007B0183" w:rsidRPr="002342DA">
        <w:rPr>
          <w:sz w:val="20"/>
          <w:szCs w:val="20"/>
        </w:rPr>
        <w:t>engage</w:t>
      </w:r>
      <w:r w:rsidRPr="002342DA">
        <w:rPr>
          <w:sz w:val="20"/>
          <w:szCs w:val="20"/>
        </w:rPr>
        <w:t xml:space="preserve"> with resources and support as required</w:t>
      </w:r>
    </w:p>
    <w:p w14:paraId="1E63C2F8" w14:textId="77777777" w:rsidR="00967B44" w:rsidRPr="002342DA" w:rsidRDefault="00967B44" w:rsidP="00967B44">
      <w:pPr>
        <w:numPr>
          <w:ilvl w:val="0"/>
          <w:numId w:val="8"/>
        </w:numPr>
        <w:jc w:val="both"/>
        <w:rPr>
          <w:sz w:val="20"/>
          <w:szCs w:val="20"/>
        </w:rPr>
      </w:pPr>
      <w:r w:rsidRPr="002342DA">
        <w:rPr>
          <w:sz w:val="20"/>
          <w:szCs w:val="20"/>
        </w:rPr>
        <w:t>Reflect on:</w:t>
      </w:r>
    </w:p>
    <w:p w14:paraId="743B7876" w14:textId="77777777" w:rsidR="00967B44" w:rsidRPr="002342DA" w:rsidRDefault="00967B44" w:rsidP="00967B44">
      <w:pPr>
        <w:numPr>
          <w:ilvl w:val="1"/>
          <w:numId w:val="8"/>
        </w:numPr>
        <w:jc w:val="both"/>
        <w:rPr>
          <w:sz w:val="20"/>
          <w:szCs w:val="20"/>
        </w:rPr>
      </w:pPr>
      <w:r w:rsidRPr="002342DA">
        <w:rPr>
          <w:sz w:val="20"/>
          <w:szCs w:val="20"/>
        </w:rPr>
        <w:t>Gaps in health messaging.</w:t>
      </w:r>
    </w:p>
    <w:p w14:paraId="288934F0" w14:textId="77777777" w:rsidR="00967B44" w:rsidRPr="002342DA" w:rsidRDefault="00967B44" w:rsidP="00967B44">
      <w:pPr>
        <w:numPr>
          <w:ilvl w:val="1"/>
          <w:numId w:val="8"/>
        </w:numPr>
        <w:jc w:val="both"/>
        <w:rPr>
          <w:sz w:val="20"/>
          <w:szCs w:val="20"/>
        </w:rPr>
      </w:pPr>
      <w:r w:rsidRPr="002342DA">
        <w:rPr>
          <w:sz w:val="20"/>
          <w:szCs w:val="20"/>
        </w:rPr>
        <w:t>Inconsistencies in documentation of directed questions.</w:t>
      </w:r>
    </w:p>
    <w:p w14:paraId="32C0AE95" w14:textId="77777777" w:rsidR="00967B44" w:rsidRPr="002342DA" w:rsidRDefault="00967B44" w:rsidP="00967B44">
      <w:pPr>
        <w:numPr>
          <w:ilvl w:val="1"/>
          <w:numId w:val="8"/>
        </w:numPr>
        <w:jc w:val="both"/>
        <w:rPr>
          <w:sz w:val="20"/>
          <w:szCs w:val="20"/>
        </w:rPr>
      </w:pPr>
      <w:r w:rsidRPr="002342DA">
        <w:rPr>
          <w:sz w:val="20"/>
          <w:szCs w:val="20"/>
        </w:rPr>
        <w:t>Any training or resource needs.</w:t>
      </w:r>
    </w:p>
    <w:p w14:paraId="24F66A57" w14:textId="77777777" w:rsidR="00967B44" w:rsidRPr="002342DA" w:rsidRDefault="00967B44" w:rsidP="00967B44">
      <w:pPr>
        <w:jc w:val="both"/>
        <w:rPr>
          <w:b/>
          <w:bCs/>
          <w:sz w:val="20"/>
          <w:szCs w:val="20"/>
        </w:rPr>
      </w:pPr>
      <w:r w:rsidRPr="002342DA">
        <w:rPr>
          <w:b/>
          <w:bCs/>
          <w:sz w:val="20"/>
          <w:szCs w:val="20"/>
        </w:rPr>
        <w:t>Outputs</w:t>
      </w:r>
    </w:p>
    <w:p w14:paraId="1C5A47C7" w14:textId="51A5AC64" w:rsidR="00967B44" w:rsidRPr="002342DA" w:rsidRDefault="007B0183" w:rsidP="00967B44">
      <w:pPr>
        <w:numPr>
          <w:ilvl w:val="0"/>
          <w:numId w:val="9"/>
        </w:numPr>
        <w:jc w:val="both"/>
        <w:rPr>
          <w:sz w:val="20"/>
          <w:szCs w:val="20"/>
        </w:rPr>
      </w:pPr>
      <w:r>
        <w:rPr>
          <w:sz w:val="20"/>
          <w:szCs w:val="20"/>
        </w:rPr>
        <w:t>Completion of ‘Action required’ section of the ‘Health messaging’ and ‘Directed questions’ audit tool</w:t>
      </w:r>
    </w:p>
    <w:p w14:paraId="2AD590AE" w14:textId="4519F5DB" w:rsidR="00967B44" w:rsidRPr="001334B5" w:rsidRDefault="007B0183" w:rsidP="00967B44">
      <w:pPr>
        <w:numPr>
          <w:ilvl w:val="0"/>
          <w:numId w:val="9"/>
        </w:numPr>
        <w:jc w:val="both"/>
        <w:rPr>
          <w:sz w:val="20"/>
          <w:szCs w:val="20"/>
        </w:rPr>
      </w:pPr>
      <w:r>
        <w:rPr>
          <w:sz w:val="20"/>
          <w:szCs w:val="20"/>
        </w:rPr>
        <w:t xml:space="preserve">Plan for action/implementation of changes required. </w:t>
      </w:r>
    </w:p>
    <w:p w14:paraId="5E1C3688" w14:textId="42BB6027" w:rsidR="00967B44" w:rsidRPr="002342DA" w:rsidRDefault="00967B44" w:rsidP="007B0183">
      <w:pPr>
        <w:pStyle w:val="Heading2"/>
      </w:pPr>
      <w:r w:rsidRPr="002342DA">
        <w:t>ACT</w:t>
      </w:r>
      <w:r w:rsidR="007B0183">
        <w:t xml:space="preserve"> (</w:t>
      </w:r>
      <w:r w:rsidRPr="002342DA">
        <w:t>July/August/September</w:t>
      </w:r>
      <w:r w:rsidR="007B0183">
        <w:t xml:space="preserve"> 2026)</w:t>
      </w:r>
    </w:p>
    <w:p w14:paraId="7B64D8A4" w14:textId="77777777" w:rsidR="00967B44" w:rsidRPr="002342DA" w:rsidRDefault="00967B44" w:rsidP="00967B44">
      <w:pPr>
        <w:jc w:val="both"/>
        <w:rPr>
          <w:b/>
          <w:bCs/>
          <w:sz w:val="20"/>
          <w:szCs w:val="20"/>
        </w:rPr>
      </w:pPr>
      <w:r w:rsidRPr="002342DA">
        <w:rPr>
          <w:b/>
          <w:bCs/>
          <w:sz w:val="20"/>
          <w:szCs w:val="20"/>
        </w:rPr>
        <w:t>What you need to do</w:t>
      </w:r>
    </w:p>
    <w:p w14:paraId="66D81897" w14:textId="77777777" w:rsidR="00967B44" w:rsidRPr="002342DA" w:rsidRDefault="00967B44" w:rsidP="00967B44">
      <w:pPr>
        <w:numPr>
          <w:ilvl w:val="0"/>
          <w:numId w:val="10"/>
        </w:numPr>
        <w:jc w:val="both"/>
        <w:rPr>
          <w:sz w:val="20"/>
          <w:szCs w:val="20"/>
        </w:rPr>
      </w:pPr>
      <w:r w:rsidRPr="002342DA">
        <w:rPr>
          <w:sz w:val="20"/>
          <w:szCs w:val="20"/>
        </w:rPr>
        <w:t>Implement the improvements identified in the Study phase.</w:t>
      </w:r>
    </w:p>
    <w:p w14:paraId="0B34535E" w14:textId="77777777" w:rsidR="00967B44" w:rsidRPr="002342DA" w:rsidRDefault="00967B44" w:rsidP="00967B44">
      <w:pPr>
        <w:numPr>
          <w:ilvl w:val="0"/>
          <w:numId w:val="10"/>
        </w:numPr>
        <w:jc w:val="both"/>
        <w:rPr>
          <w:sz w:val="20"/>
          <w:szCs w:val="20"/>
        </w:rPr>
      </w:pPr>
      <w:r w:rsidRPr="002342DA">
        <w:rPr>
          <w:sz w:val="20"/>
          <w:szCs w:val="20"/>
        </w:rPr>
        <w:t>Examples include:</w:t>
      </w:r>
    </w:p>
    <w:p w14:paraId="716EEFF2" w14:textId="5A453F6F" w:rsidR="00967B44" w:rsidRPr="002342DA" w:rsidRDefault="00967B44" w:rsidP="00967B44">
      <w:pPr>
        <w:numPr>
          <w:ilvl w:val="1"/>
          <w:numId w:val="10"/>
        </w:numPr>
        <w:jc w:val="both"/>
        <w:rPr>
          <w:sz w:val="20"/>
          <w:szCs w:val="20"/>
        </w:rPr>
      </w:pPr>
      <w:r w:rsidRPr="002342DA">
        <w:rPr>
          <w:sz w:val="20"/>
          <w:szCs w:val="20"/>
        </w:rPr>
        <w:t>Updating or repositioning health</w:t>
      </w:r>
      <w:r w:rsidRPr="002342DA">
        <w:rPr>
          <w:sz w:val="20"/>
          <w:szCs w:val="20"/>
        </w:rPr>
        <w:noBreakHyphen/>
        <w:t>promotion materials</w:t>
      </w:r>
    </w:p>
    <w:p w14:paraId="47F81CF6" w14:textId="101A413B" w:rsidR="00967B44" w:rsidRPr="002342DA" w:rsidRDefault="00967B44" w:rsidP="00967B44">
      <w:pPr>
        <w:numPr>
          <w:ilvl w:val="1"/>
          <w:numId w:val="10"/>
        </w:numPr>
        <w:jc w:val="both"/>
        <w:rPr>
          <w:sz w:val="20"/>
          <w:szCs w:val="20"/>
        </w:rPr>
      </w:pPr>
      <w:r w:rsidRPr="002342DA">
        <w:rPr>
          <w:sz w:val="20"/>
          <w:szCs w:val="20"/>
        </w:rPr>
        <w:t>Adjusting record templates</w:t>
      </w:r>
    </w:p>
    <w:p w14:paraId="147BE190" w14:textId="2964839F" w:rsidR="00967B44" w:rsidRPr="006D3ED0" w:rsidRDefault="00967B44" w:rsidP="00967B44">
      <w:pPr>
        <w:numPr>
          <w:ilvl w:val="1"/>
          <w:numId w:val="10"/>
        </w:numPr>
        <w:jc w:val="both"/>
        <w:rPr>
          <w:sz w:val="20"/>
          <w:szCs w:val="20"/>
        </w:rPr>
      </w:pPr>
      <w:r w:rsidRPr="006D3ED0">
        <w:rPr>
          <w:sz w:val="20"/>
          <w:szCs w:val="20"/>
        </w:rPr>
        <w:t>Staff training on directed questions</w:t>
      </w:r>
    </w:p>
    <w:p w14:paraId="6F88FCC5" w14:textId="77777777" w:rsidR="00967B44" w:rsidRPr="006D3ED0" w:rsidRDefault="00967B44" w:rsidP="00967B44">
      <w:pPr>
        <w:numPr>
          <w:ilvl w:val="0"/>
          <w:numId w:val="10"/>
        </w:numPr>
        <w:jc w:val="both"/>
        <w:rPr>
          <w:sz w:val="20"/>
          <w:szCs w:val="20"/>
        </w:rPr>
      </w:pPr>
      <w:r w:rsidRPr="006D3ED0">
        <w:rPr>
          <w:sz w:val="20"/>
          <w:szCs w:val="20"/>
        </w:rPr>
        <w:t>Prepare for the Quarter 3 re</w:t>
      </w:r>
      <w:r w:rsidRPr="006D3ED0">
        <w:rPr>
          <w:sz w:val="20"/>
          <w:szCs w:val="20"/>
        </w:rPr>
        <w:noBreakHyphen/>
        <w:t>audit.</w:t>
      </w:r>
    </w:p>
    <w:p w14:paraId="7555F8E4" w14:textId="77777777" w:rsidR="00967B44" w:rsidRPr="002342DA" w:rsidRDefault="00967B44" w:rsidP="00967B44">
      <w:pPr>
        <w:jc w:val="both"/>
        <w:rPr>
          <w:b/>
          <w:bCs/>
          <w:sz w:val="20"/>
          <w:szCs w:val="20"/>
        </w:rPr>
      </w:pPr>
      <w:r w:rsidRPr="002342DA">
        <w:rPr>
          <w:b/>
          <w:bCs/>
          <w:sz w:val="20"/>
          <w:szCs w:val="20"/>
        </w:rPr>
        <w:t>Outputs</w:t>
      </w:r>
    </w:p>
    <w:p w14:paraId="7E3A2F3F" w14:textId="2D9F7EB6" w:rsidR="00967B44" w:rsidRPr="002342DA" w:rsidRDefault="00967B44" w:rsidP="00967B44">
      <w:pPr>
        <w:numPr>
          <w:ilvl w:val="0"/>
          <w:numId w:val="11"/>
        </w:numPr>
        <w:jc w:val="both"/>
        <w:rPr>
          <w:sz w:val="20"/>
          <w:szCs w:val="20"/>
        </w:rPr>
      </w:pPr>
      <w:r w:rsidRPr="002342DA">
        <w:rPr>
          <w:sz w:val="20"/>
          <w:szCs w:val="20"/>
        </w:rPr>
        <w:t>Documented actions taken</w:t>
      </w:r>
    </w:p>
    <w:p w14:paraId="676DC2F7" w14:textId="61E8DADA" w:rsidR="00967B44" w:rsidRDefault="00967B44" w:rsidP="00967B44">
      <w:pPr>
        <w:numPr>
          <w:ilvl w:val="0"/>
          <w:numId w:val="11"/>
        </w:numPr>
        <w:jc w:val="both"/>
        <w:rPr>
          <w:sz w:val="20"/>
          <w:szCs w:val="20"/>
        </w:rPr>
      </w:pPr>
      <w:r w:rsidRPr="002342DA">
        <w:rPr>
          <w:sz w:val="20"/>
          <w:szCs w:val="20"/>
        </w:rPr>
        <w:t xml:space="preserve">Evidence of improvement </w:t>
      </w:r>
      <w:r w:rsidR="00C679ED">
        <w:rPr>
          <w:sz w:val="20"/>
          <w:szCs w:val="20"/>
        </w:rPr>
        <w:t xml:space="preserve">actions </w:t>
      </w:r>
      <w:r w:rsidRPr="002342DA">
        <w:rPr>
          <w:sz w:val="20"/>
          <w:szCs w:val="20"/>
        </w:rPr>
        <w:t>for Q3 re</w:t>
      </w:r>
      <w:r w:rsidRPr="002342DA">
        <w:rPr>
          <w:sz w:val="20"/>
          <w:szCs w:val="20"/>
        </w:rPr>
        <w:noBreakHyphen/>
        <w:t>audit</w:t>
      </w:r>
    </w:p>
    <w:p w14:paraId="2C5F7754" w14:textId="77777777" w:rsidR="001334B5" w:rsidRPr="001334B5" w:rsidRDefault="001334B5" w:rsidP="001334B5">
      <w:pPr>
        <w:jc w:val="both"/>
        <w:rPr>
          <w:sz w:val="20"/>
          <w:szCs w:val="20"/>
        </w:rPr>
      </w:pPr>
    </w:p>
    <w:p w14:paraId="78DD5EFC" w14:textId="3D5E1B27" w:rsidR="00967B44" w:rsidRPr="007B0183" w:rsidRDefault="007B0183" w:rsidP="007B0183">
      <w:pPr>
        <w:pStyle w:val="Heading2"/>
        <w:rPr>
          <w:u w:val="single"/>
        </w:rPr>
      </w:pPr>
      <w:r w:rsidRPr="007B0183">
        <w:rPr>
          <w:u w:val="single"/>
        </w:rPr>
        <w:t xml:space="preserve">PDSA </w:t>
      </w:r>
      <w:r w:rsidR="004E2076">
        <w:rPr>
          <w:u w:val="single"/>
        </w:rPr>
        <w:t>B</w:t>
      </w:r>
    </w:p>
    <w:p w14:paraId="5F91E0E8" w14:textId="333F2174" w:rsidR="00967B44" w:rsidRPr="002342DA" w:rsidRDefault="00967B44" w:rsidP="004E2076">
      <w:pPr>
        <w:pStyle w:val="Heading2"/>
      </w:pPr>
      <w:r w:rsidRPr="002342DA">
        <w:t>PLAN</w:t>
      </w:r>
      <w:r w:rsidR="004E2076">
        <w:t xml:space="preserve"> (</w:t>
      </w:r>
      <w:r>
        <w:t>October 2026</w:t>
      </w:r>
      <w:r w:rsidR="004E2076">
        <w:t>)</w:t>
      </w:r>
    </w:p>
    <w:p w14:paraId="7A6E0BC1" w14:textId="77777777" w:rsidR="00967B44" w:rsidRPr="002342DA" w:rsidRDefault="00967B44" w:rsidP="00967B44">
      <w:pPr>
        <w:jc w:val="both"/>
        <w:rPr>
          <w:b/>
          <w:bCs/>
          <w:sz w:val="20"/>
          <w:szCs w:val="20"/>
        </w:rPr>
      </w:pPr>
      <w:r w:rsidRPr="002342DA">
        <w:rPr>
          <w:b/>
          <w:bCs/>
          <w:sz w:val="20"/>
          <w:szCs w:val="20"/>
        </w:rPr>
        <w:t>What you need to do</w:t>
      </w:r>
    </w:p>
    <w:p w14:paraId="082EBC94" w14:textId="77777777" w:rsidR="004E2076" w:rsidRDefault="004E2076" w:rsidP="004E2076">
      <w:pPr>
        <w:numPr>
          <w:ilvl w:val="0"/>
          <w:numId w:val="3"/>
        </w:numPr>
        <w:jc w:val="both"/>
        <w:rPr>
          <w:sz w:val="20"/>
          <w:szCs w:val="20"/>
        </w:rPr>
      </w:pPr>
      <w:r w:rsidRPr="002342DA">
        <w:rPr>
          <w:sz w:val="20"/>
          <w:szCs w:val="20"/>
        </w:rPr>
        <w:t xml:space="preserve">Review the audit requirements </w:t>
      </w:r>
      <w:r w:rsidRPr="006D3ED0">
        <w:rPr>
          <w:sz w:val="20"/>
          <w:szCs w:val="20"/>
        </w:rPr>
        <w:t>for Part A (Practice Environment) and Part B (Clinical Records).</w:t>
      </w:r>
    </w:p>
    <w:p w14:paraId="040540E0" w14:textId="77777777" w:rsidR="004E2076" w:rsidRDefault="004E2076" w:rsidP="004E2076">
      <w:pPr>
        <w:numPr>
          <w:ilvl w:val="0"/>
          <w:numId w:val="3"/>
        </w:numPr>
        <w:jc w:val="both"/>
        <w:rPr>
          <w:sz w:val="20"/>
          <w:szCs w:val="20"/>
        </w:rPr>
      </w:pPr>
      <w:r>
        <w:rPr>
          <w:sz w:val="20"/>
          <w:szCs w:val="20"/>
        </w:rPr>
        <w:lastRenderedPageBreak/>
        <w:t>Familiarise yourself with the Audit tool</w:t>
      </w:r>
    </w:p>
    <w:p w14:paraId="58969350" w14:textId="77777777" w:rsidR="004E2076" w:rsidRDefault="004E2076" w:rsidP="004E2076">
      <w:pPr>
        <w:numPr>
          <w:ilvl w:val="1"/>
          <w:numId w:val="3"/>
        </w:numPr>
        <w:jc w:val="both"/>
        <w:rPr>
          <w:sz w:val="20"/>
          <w:szCs w:val="20"/>
        </w:rPr>
      </w:pPr>
      <w:r>
        <w:rPr>
          <w:sz w:val="20"/>
          <w:szCs w:val="20"/>
        </w:rPr>
        <w:t>Instructions</w:t>
      </w:r>
    </w:p>
    <w:p w14:paraId="239E37E9" w14:textId="77777777" w:rsidR="004E2076" w:rsidRDefault="004E2076" w:rsidP="004E2076">
      <w:pPr>
        <w:numPr>
          <w:ilvl w:val="1"/>
          <w:numId w:val="3"/>
        </w:numPr>
        <w:jc w:val="both"/>
        <w:rPr>
          <w:sz w:val="20"/>
          <w:szCs w:val="20"/>
        </w:rPr>
      </w:pPr>
      <w:r>
        <w:rPr>
          <w:sz w:val="20"/>
          <w:szCs w:val="20"/>
        </w:rPr>
        <w:t>FAQs</w:t>
      </w:r>
    </w:p>
    <w:p w14:paraId="07D3A2F1" w14:textId="77777777" w:rsidR="004E2076" w:rsidRDefault="004E2076" w:rsidP="004E2076">
      <w:pPr>
        <w:numPr>
          <w:ilvl w:val="1"/>
          <w:numId w:val="3"/>
        </w:numPr>
        <w:jc w:val="both"/>
        <w:rPr>
          <w:sz w:val="20"/>
          <w:szCs w:val="20"/>
        </w:rPr>
      </w:pPr>
      <w:r>
        <w:rPr>
          <w:sz w:val="20"/>
          <w:szCs w:val="20"/>
        </w:rPr>
        <w:t>Health messaging example</w:t>
      </w:r>
    </w:p>
    <w:p w14:paraId="5D1E9AFE" w14:textId="77777777" w:rsidR="004E2076" w:rsidRPr="00967B44" w:rsidRDefault="004E2076" w:rsidP="004E2076">
      <w:pPr>
        <w:numPr>
          <w:ilvl w:val="1"/>
          <w:numId w:val="3"/>
        </w:numPr>
        <w:jc w:val="both"/>
        <w:rPr>
          <w:sz w:val="20"/>
          <w:szCs w:val="20"/>
        </w:rPr>
      </w:pPr>
      <w:r>
        <w:rPr>
          <w:sz w:val="20"/>
          <w:szCs w:val="20"/>
        </w:rPr>
        <w:t>Directed questions example</w:t>
      </w:r>
    </w:p>
    <w:p w14:paraId="7A2CD8E3" w14:textId="77777777" w:rsidR="004E2076" w:rsidRPr="006D3ED0" w:rsidRDefault="004E2076" w:rsidP="004E2076">
      <w:pPr>
        <w:numPr>
          <w:ilvl w:val="0"/>
          <w:numId w:val="3"/>
        </w:numPr>
        <w:jc w:val="both"/>
        <w:rPr>
          <w:sz w:val="20"/>
          <w:szCs w:val="20"/>
        </w:rPr>
      </w:pPr>
      <w:r w:rsidRPr="006D3ED0">
        <w:rPr>
          <w:sz w:val="20"/>
          <w:szCs w:val="20"/>
        </w:rPr>
        <w:t xml:space="preserve">Identify who in the practice will complete </w:t>
      </w:r>
      <w:r>
        <w:rPr>
          <w:sz w:val="20"/>
          <w:szCs w:val="20"/>
        </w:rPr>
        <w:t>the tool (someone who is familiar with the interpretation of clinical records</w:t>
      </w:r>
      <w:r w:rsidRPr="006D3ED0">
        <w:rPr>
          <w:sz w:val="20"/>
          <w:szCs w:val="20"/>
        </w:rPr>
        <w:t>.</w:t>
      </w:r>
    </w:p>
    <w:p w14:paraId="25897BC5" w14:textId="77777777" w:rsidR="004E2076" w:rsidRPr="006D3ED0" w:rsidRDefault="004E2076" w:rsidP="004E2076">
      <w:pPr>
        <w:numPr>
          <w:ilvl w:val="0"/>
          <w:numId w:val="3"/>
        </w:numPr>
        <w:jc w:val="both"/>
        <w:rPr>
          <w:sz w:val="20"/>
          <w:szCs w:val="20"/>
        </w:rPr>
      </w:pPr>
      <w:r w:rsidRPr="006D3ED0">
        <w:rPr>
          <w:sz w:val="20"/>
          <w:szCs w:val="20"/>
        </w:rPr>
        <w:t xml:space="preserve">Ensure access </w:t>
      </w:r>
      <w:r>
        <w:rPr>
          <w:sz w:val="20"/>
          <w:szCs w:val="20"/>
        </w:rPr>
        <w:t xml:space="preserve">for this person </w:t>
      </w:r>
      <w:r w:rsidRPr="006D3ED0">
        <w:rPr>
          <w:sz w:val="20"/>
          <w:szCs w:val="20"/>
        </w:rPr>
        <w:t>to:</w:t>
      </w:r>
    </w:p>
    <w:p w14:paraId="265DFF6C" w14:textId="77777777" w:rsidR="004E2076" w:rsidRPr="006D3ED0" w:rsidRDefault="004E2076" w:rsidP="004E2076">
      <w:pPr>
        <w:numPr>
          <w:ilvl w:val="1"/>
          <w:numId w:val="3"/>
        </w:numPr>
        <w:jc w:val="both"/>
        <w:rPr>
          <w:sz w:val="20"/>
          <w:szCs w:val="20"/>
        </w:rPr>
      </w:pPr>
      <w:r w:rsidRPr="006D3ED0">
        <w:rPr>
          <w:sz w:val="20"/>
          <w:szCs w:val="20"/>
        </w:rPr>
        <w:t xml:space="preserve">The </w:t>
      </w:r>
      <w:r>
        <w:rPr>
          <w:sz w:val="20"/>
          <w:szCs w:val="20"/>
        </w:rPr>
        <w:t>audit tool</w:t>
      </w:r>
    </w:p>
    <w:p w14:paraId="7F1C9751" w14:textId="7051CABA" w:rsidR="004E2076" w:rsidRPr="00A0047A" w:rsidRDefault="004E2076" w:rsidP="004E2076">
      <w:pPr>
        <w:numPr>
          <w:ilvl w:val="1"/>
          <w:numId w:val="3"/>
        </w:numPr>
        <w:jc w:val="both"/>
        <w:rPr>
          <w:sz w:val="20"/>
          <w:szCs w:val="20"/>
        </w:rPr>
      </w:pPr>
      <w:r w:rsidRPr="00A0047A">
        <w:rPr>
          <w:sz w:val="20"/>
          <w:szCs w:val="20"/>
        </w:rPr>
        <w:t>Ten WGOS</w:t>
      </w:r>
      <w:r w:rsidR="002053F5" w:rsidRPr="00A0047A">
        <w:rPr>
          <w:sz w:val="20"/>
          <w:szCs w:val="20"/>
        </w:rPr>
        <w:t xml:space="preserve"> </w:t>
      </w:r>
      <w:r w:rsidRPr="00A0047A">
        <w:rPr>
          <w:sz w:val="20"/>
          <w:szCs w:val="20"/>
        </w:rPr>
        <w:t>1</w:t>
      </w:r>
      <w:r w:rsidR="002053F5" w:rsidRPr="00A0047A">
        <w:rPr>
          <w:sz w:val="20"/>
          <w:szCs w:val="20"/>
        </w:rPr>
        <w:t xml:space="preserve"> and </w:t>
      </w:r>
      <w:r w:rsidRPr="00A0047A">
        <w:rPr>
          <w:sz w:val="20"/>
          <w:szCs w:val="20"/>
        </w:rPr>
        <w:t xml:space="preserve">2 records per optometrist working in </w:t>
      </w:r>
      <w:r w:rsidR="00A0047A" w:rsidRPr="00A0047A">
        <w:rPr>
          <w:sz w:val="20"/>
          <w:szCs w:val="20"/>
        </w:rPr>
        <w:t>October</w:t>
      </w:r>
      <w:r w:rsidRPr="00A0047A">
        <w:rPr>
          <w:sz w:val="20"/>
          <w:szCs w:val="20"/>
        </w:rPr>
        <w:t xml:space="preserve"> 2026 (w</w:t>
      </w:r>
      <w:r w:rsidR="00C968A8" w:rsidRPr="00A0047A">
        <w:rPr>
          <w:sz w:val="20"/>
          <w:szCs w:val="20"/>
        </w:rPr>
        <w:t xml:space="preserve">eek to be confirmed </w:t>
      </w:r>
      <w:r w:rsidR="00A0047A" w:rsidRPr="00A0047A">
        <w:rPr>
          <w:sz w:val="20"/>
          <w:szCs w:val="20"/>
        </w:rPr>
        <w:t>by</w:t>
      </w:r>
      <w:r w:rsidR="00C968A8" w:rsidRPr="00A0047A">
        <w:rPr>
          <w:sz w:val="20"/>
          <w:szCs w:val="20"/>
        </w:rPr>
        <w:t xml:space="preserve"> Novem</w:t>
      </w:r>
      <w:r w:rsidR="00A0047A" w:rsidRPr="00A0047A">
        <w:rPr>
          <w:sz w:val="20"/>
          <w:szCs w:val="20"/>
        </w:rPr>
        <w:t>ber 2026)</w:t>
      </w:r>
    </w:p>
    <w:p w14:paraId="27A2F07E" w14:textId="77777777" w:rsidR="00967B44" w:rsidRPr="002342DA" w:rsidRDefault="00967B44" w:rsidP="00967B44">
      <w:pPr>
        <w:jc w:val="both"/>
        <w:rPr>
          <w:b/>
          <w:bCs/>
          <w:sz w:val="20"/>
          <w:szCs w:val="20"/>
        </w:rPr>
      </w:pPr>
      <w:r w:rsidRPr="002342DA">
        <w:rPr>
          <w:b/>
          <w:bCs/>
          <w:sz w:val="20"/>
          <w:szCs w:val="20"/>
        </w:rPr>
        <w:t>Outputs</w:t>
      </w:r>
    </w:p>
    <w:p w14:paraId="0DEC275D" w14:textId="620553E2" w:rsidR="00967B44" w:rsidRPr="004E2076" w:rsidRDefault="00967B44" w:rsidP="00967B44">
      <w:pPr>
        <w:numPr>
          <w:ilvl w:val="0"/>
          <w:numId w:val="4"/>
        </w:numPr>
        <w:jc w:val="both"/>
        <w:rPr>
          <w:sz w:val="20"/>
          <w:szCs w:val="20"/>
        </w:rPr>
      </w:pPr>
      <w:r w:rsidRPr="002342DA">
        <w:rPr>
          <w:sz w:val="20"/>
          <w:szCs w:val="20"/>
        </w:rPr>
        <w:t xml:space="preserve">A clear plan for completing </w:t>
      </w:r>
      <w:r w:rsidR="004E2076">
        <w:rPr>
          <w:sz w:val="20"/>
          <w:szCs w:val="20"/>
        </w:rPr>
        <w:t>‘Health messaging’ and ‘Directed questions’</w:t>
      </w:r>
      <w:r w:rsidRPr="002342DA">
        <w:rPr>
          <w:sz w:val="20"/>
          <w:szCs w:val="20"/>
        </w:rPr>
        <w:t xml:space="preserve"> parts of the audit</w:t>
      </w:r>
      <w:r w:rsidR="004E2076">
        <w:rPr>
          <w:sz w:val="20"/>
          <w:szCs w:val="20"/>
        </w:rPr>
        <w:t xml:space="preserve"> during quarter 3. </w:t>
      </w:r>
    </w:p>
    <w:p w14:paraId="658C9E4B" w14:textId="552F509C" w:rsidR="004E2076" w:rsidRDefault="004E2076" w:rsidP="004E2076">
      <w:pPr>
        <w:pStyle w:val="Heading2"/>
      </w:pPr>
      <w:r>
        <w:t>DO (October</w:t>
      </w:r>
      <w:r w:rsidR="00A0047A">
        <w:t>/November</w:t>
      </w:r>
      <w:r>
        <w:t xml:space="preserve"> 2026)</w:t>
      </w:r>
    </w:p>
    <w:p w14:paraId="48794E85" w14:textId="4258D914" w:rsidR="00967B44" w:rsidRPr="002342DA" w:rsidRDefault="00967B44" w:rsidP="00967B44">
      <w:pPr>
        <w:jc w:val="both"/>
        <w:rPr>
          <w:b/>
          <w:bCs/>
          <w:sz w:val="20"/>
          <w:szCs w:val="20"/>
        </w:rPr>
      </w:pPr>
      <w:r w:rsidRPr="002342DA">
        <w:rPr>
          <w:b/>
          <w:bCs/>
          <w:sz w:val="20"/>
          <w:szCs w:val="20"/>
        </w:rPr>
        <w:t>What you need to do</w:t>
      </w:r>
    </w:p>
    <w:p w14:paraId="70C62186" w14:textId="77777777" w:rsidR="00967B44" w:rsidRPr="002342DA" w:rsidRDefault="00967B44" w:rsidP="00967B44">
      <w:pPr>
        <w:jc w:val="both"/>
        <w:rPr>
          <w:b/>
          <w:bCs/>
          <w:sz w:val="20"/>
          <w:szCs w:val="20"/>
        </w:rPr>
      </w:pPr>
      <w:r w:rsidRPr="002342DA">
        <w:rPr>
          <w:b/>
          <w:bCs/>
          <w:sz w:val="20"/>
          <w:szCs w:val="20"/>
        </w:rPr>
        <w:t>Part A: Practice Environment Audit</w:t>
      </w:r>
    </w:p>
    <w:p w14:paraId="7C011061" w14:textId="77777777" w:rsidR="00967B44" w:rsidRPr="002342DA" w:rsidRDefault="00967B44" w:rsidP="00967B44">
      <w:pPr>
        <w:numPr>
          <w:ilvl w:val="0"/>
          <w:numId w:val="5"/>
        </w:numPr>
        <w:jc w:val="both"/>
        <w:rPr>
          <w:sz w:val="20"/>
          <w:szCs w:val="20"/>
        </w:rPr>
      </w:pPr>
      <w:r w:rsidRPr="002342DA">
        <w:rPr>
          <w:sz w:val="20"/>
          <w:szCs w:val="20"/>
        </w:rPr>
        <w:t>Conduct a structured walk</w:t>
      </w:r>
      <w:r w:rsidRPr="002342DA">
        <w:rPr>
          <w:sz w:val="20"/>
          <w:szCs w:val="20"/>
        </w:rPr>
        <w:noBreakHyphen/>
        <w:t>through of the practice.</w:t>
      </w:r>
    </w:p>
    <w:p w14:paraId="4FDE5F6F" w14:textId="77777777" w:rsidR="00967B44" w:rsidRPr="002342DA" w:rsidRDefault="00967B44" w:rsidP="00967B44">
      <w:pPr>
        <w:numPr>
          <w:ilvl w:val="0"/>
          <w:numId w:val="5"/>
        </w:numPr>
        <w:jc w:val="both"/>
        <w:rPr>
          <w:sz w:val="20"/>
          <w:szCs w:val="20"/>
        </w:rPr>
      </w:pPr>
      <w:r w:rsidRPr="002342DA">
        <w:rPr>
          <w:sz w:val="20"/>
          <w:szCs w:val="20"/>
        </w:rPr>
        <w:t>Assess the presence, visibility and relevance of health</w:t>
      </w:r>
      <w:r w:rsidRPr="002342DA">
        <w:rPr>
          <w:sz w:val="20"/>
          <w:szCs w:val="20"/>
        </w:rPr>
        <w:noBreakHyphen/>
        <w:t>promotion materials.</w:t>
      </w:r>
    </w:p>
    <w:p w14:paraId="21000B74" w14:textId="77777777" w:rsidR="00967B44" w:rsidRPr="002342DA" w:rsidRDefault="00967B44" w:rsidP="00967B44">
      <w:pPr>
        <w:numPr>
          <w:ilvl w:val="0"/>
          <w:numId w:val="5"/>
        </w:numPr>
        <w:jc w:val="both"/>
        <w:rPr>
          <w:sz w:val="20"/>
          <w:szCs w:val="20"/>
        </w:rPr>
      </w:pPr>
      <w:r w:rsidRPr="002342DA">
        <w:rPr>
          <w:sz w:val="20"/>
          <w:szCs w:val="20"/>
        </w:rPr>
        <w:t>Record findings using the audit checklist.</w:t>
      </w:r>
    </w:p>
    <w:p w14:paraId="27AB10D0" w14:textId="77777777" w:rsidR="00A0047A" w:rsidRDefault="00967B44" w:rsidP="00A0047A">
      <w:pPr>
        <w:jc w:val="both"/>
        <w:rPr>
          <w:b/>
          <w:bCs/>
          <w:sz w:val="20"/>
          <w:szCs w:val="20"/>
        </w:rPr>
      </w:pPr>
      <w:r w:rsidRPr="002342DA">
        <w:rPr>
          <w:b/>
          <w:bCs/>
          <w:sz w:val="20"/>
          <w:szCs w:val="20"/>
        </w:rPr>
        <w:t>Part B: Clinical Record Audit</w:t>
      </w:r>
    </w:p>
    <w:p w14:paraId="79395641" w14:textId="5D65DBB8" w:rsidR="00A0047A" w:rsidRPr="00A0047A" w:rsidRDefault="00A0047A" w:rsidP="00A0047A">
      <w:pPr>
        <w:pStyle w:val="ListParagraph"/>
        <w:numPr>
          <w:ilvl w:val="0"/>
          <w:numId w:val="1"/>
        </w:numPr>
        <w:jc w:val="both"/>
        <w:rPr>
          <w:b/>
          <w:bCs/>
          <w:sz w:val="20"/>
          <w:szCs w:val="20"/>
        </w:rPr>
      </w:pPr>
      <w:r w:rsidRPr="00A0047A">
        <w:rPr>
          <w:sz w:val="20"/>
          <w:szCs w:val="20"/>
        </w:rPr>
        <w:t>Ten WGOS 1 and 2 records per optometrist working in October 2026 (week to be confirmed by November 2026)</w:t>
      </w:r>
    </w:p>
    <w:p w14:paraId="5F0768AC" w14:textId="77777777" w:rsidR="00967B44" w:rsidRPr="002342DA" w:rsidRDefault="00967B44" w:rsidP="00967B44">
      <w:pPr>
        <w:numPr>
          <w:ilvl w:val="0"/>
          <w:numId w:val="6"/>
        </w:numPr>
        <w:jc w:val="both"/>
        <w:rPr>
          <w:sz w:val="20"/>
          <w:szCs w:val="20"/>
        </w:rPr>
      </w:pPr>
      <w:r w:rsidRPr="002342DA">
        <w:rPr>
          <w:sz w:val="20"/>
          <w:szCs w:val="20"/>
        </w:rPr>
        <w:t>Review each record for evidence of directed questions.</w:t>
      </w:r>
    </w:p>
    <w:p w14:paraId="3A477E81" w14:textId="77777777" w:rsidR="00967B44" w:rsidRPr="002342DA" w:rsidRDefault="00967B44" w:rsidP="00967B44">
      <w:pPr>
        <w:numPr>
          <w:ilvl w:val="0"/>
          <w:numId w:val="6"/>
        </w:numPr>
        <w:jc w:val="both"/>
        <w:rPr>
          <w:sz w:val="20"/>
          <w:szCs w:val="20"/>
        </w:rPr>
      </w:pPr>
      <w:r w:rsidRPr="002342DA">
        <w:rPr>
          <w:sz w:val="20"/>
          <w:szCs w:val="20"/>
        </w:rPr>
        <w:t>Document findings in the audit spreadsheet.</w:t>
      </w:r>
    </w:p>
    <w:p w14:paraId="63CCE38B" w14:textId="77777777" w:rsidR="00967B44" w:rsidRPr="002342DA" w:rsidRDefault="00967B44" w:rsidP="00967B44">
      <w:pPr>
        <w:jc w:val="both"/>
        <w:rPr>
          <w:b/>
          <w:bCs/>
          <w:sz w:val="20"/>
          <w:szCs w:val="20"/>
        </w:rPr>
      </w:pPr>
      <w:r w:rsidRPr="002342DA">
        <w:rPr>
          <w:b/>
          <w:bCs/>
          <w:sz w:val="20"/>
          <w:szCs w:val="20"/>
        </w:rPr>
        <w:t>Outputs</w:t>
      </w:r>
    </w:p>
    <w:p w14:paraId="46422CAE" w14:textId="2557EA3D" w:rsidR="00967B44" w:rsidRPr="002342DA" w:rsidRDefault="00967B44" w:rsidP="00967B44">
      <w:pPr>
        <w:numPr>
          <w:ilvl w:val="0"/>
          <w:numId w:val="7"/>
        </w:numPr>
        <w:jc w:val="both"/>
        <w:rPr>
          <w:sz w:val="20"/>
          <w:szCs w:val="20"/>
        </w:rPr>
      </w:pPr>
      <w:r w:rsidRPr="002342DA">
        <w:rPr>
          <w:sz w:val="20"/>
          <w:szCs w:val="20"/>
        </w:rPr>
        <w:t xml:space="preserve">Completed Part A and Part B </w:t>
      </w:r>
      <w:r w:rsidR="00861A32">
        <w:rPr>
          <w:sz w:val="20"/>
          <w:szCs w:val="20"/>
        </w:rPr>
        <w:t xml:space="preserve">of the </w:t>
      </w:r>
      <w:r w:rsidRPr="002342DA">
        <w:rPr>
          <w:sz w:val="20"/>
          <w:szCs w:val="20"/>
        </w:rPr>
        <w:t>audit tool.</w:t>
      </w:r>
    </w:p>
    <w:p w14:paraId="6BA8239D" w14:textId="2E099853" w:rsidR="004E2076" w:rsidRDefault="00967B44" w:rsidP="004E2076">
      <w:pPr>
        <w:pStyle w:val="Heading2"/>
      </w:pPr>
      <w:r w:rsidRPr="002342DA">
        <w:t>STUDY</w:t>
      </w:r>
      <w:r w:rsidR="004E2076">
        <w:t xml:space="preserve"> (Quarter 3)</w:t>
      </w:r>
    </w:p>
    <w:p w14:paraId="0CB6BCB8" w14:textId="5201FB80" w:rsidR="004E2076" w:rsidRPr="002342DA" w:rsidRDefault="004E2076" w:rsidP="00967B44">
      <w:pPr>
        <w:jc w:val="both"/>
        <w:rPr>
          <w:sz w:val="20"/>
          <w:szCs w:val="20"/>
        </w:rPr>
      </w:pPr>
      <w:r>
        <w:rPr>
          <w:sz w:val="20"/>
          <w:szCs w:val="20"/>
        </w:rPr>
        <w:t>I</w:t>
      </w:r>
      <w:r w:rsidR="00967B44" w:rsidRPr="002342DA">
        <w:rPr>
          <w:sz w:val="20"/>
          <w:szCs w:val="20"/>
        </w:rPr>
        <w:t>dentify areas still requiring improvement</w:t>
      </w:r>
      <w:r>
        <w:rPr>
          <w:sz w:val="20"/>
          <w:szCs w:val="20"/>
        </w:rPr>
        <w:t xml:space="preserve"> and note on the relevant sections of the audit tool</w:t>
      </w:r>
    </w:p>
    <w:p w14:paraId="575D5A6B" w14:textId="69402CA8" w:rsidR="004E2076" w:rsidRDefault="00967B44" w:rsidP="004E2076">
      <w:pPr>
        <w:pStyle w:val="Heading2"/>
      </w:pPr>
      <w:r w:rsidRPr="002342DA">
        <w:t>DO</w:t>
      </w:r>
    </w:p>
    <w:p w14:paraId="1572E4AF" w14:textId="058A871D" w:rsidR="00967B44" w:rsidRPr="004B231C" w:rsidRDefault="00967B44" w:rsidP="00967B44">
      <w:pPr>
        <w:jc w:val="both"/>
        <w:rPr>
          <w:b/>
          <w:bCs/>
          <w:sz w:val="20"/>
          <w:szCs w:val="20"/>
        </w:rPr>
      </w:pPr>
      <w:r w:rsidRPr="002342DA">
        <w:rPr>
          <w:sz w:val="20"/>
          <w:szCs w:val="20"/>
        </w:rPr>
        <w:t>Submit</w:t>
      </w:r>
      <w:r w:rsidR="004E2076">
        <w:rPr>
          <w:sz w:val="20"/>
          <w:szCs w:val="20"/>
        </w:rPr>
        <w:t xml:space="preserve"> completed audit tool</w:t>
      </w:r>
      <w:r w:rsidRPr="002342DA">
        <w:rPr>
          <w:sz w:val="20"/>
          <w:szCs w:val="20"/>
        </w:rPr>
        <w:t xml:space="preserve"> to the HB</w:t>
      </w:r>
      <w:r w:rsidR="004B231C">
        <w:rPr>
          <w:sz w:val="20"/>
          <w:szCs w:val="20"/>
        </w:rPr>
        <w:t xml:space="preserve"> </w:t>
      </w:r>
      <w:r w:rsidR="00B67AEA">
        <w:rPr>
          <w:sz w:val="20"/>
          <w:szCs w:val="20"/>
        </w:rPr>
        <w:t>electronically</w:t>
      </w:r>
      <w:r w:rsidRPr="002342DA">
        <w:rPr>
          <w:sz w:val="20"/>
          <w:szCs w:val="20"/>
        </w:rPr>
        <w:t xml:space="preserve"> </w:t>
      </w:r>
      <w:r w:rsidR="00861A32">
        <w:rPr>
          <w:sz w:val="20"/>
          <w:szCs w:val="20"/>
        </w:rPr>
        <w:t xml:space="preserve">by the </w:t>
      </w:r>
      <w:r w:rsidR="004670FC" w:rsidRPr="004B231C">
        <w:rPr>
          <w:b/>
          <w:bCs/>
          <w:sz w:val="20"/>
          <w:szCs w:val="20"/>
        </w:rPr>
        <w:t>12</w:t>
      </w:r>
      <w:r w:rsidR="004B231C" w:rsidRPr="004B231C">
        <w:rPr>
          <w:b/>
          <w:bCs/>
          <w:sz w:val="20"/>
          <w:szCs w:val="20"/>
        </w:rPr>
        <w:t xml:space="preserve"> noon</w:t>
      </w:r>
      <w:r w:rsidR="004670FC" w:rsidRPr="004B231C">
        <w:rPr>
          <w:b/>
          <w:bCs/>
          <w:sz w:val="20"/>
          <w:szCs w:val="20"/>
        </w:rPr>
        <w:t xml:space="preserve"> </w:t>
      </w:r>
      <w:r w:rsidR="004B231C" w:rsidRPr="004B231C">
        <w:rPr>
          <w:b/>
          <w:bCs/>
          <w:sz w:val="20"/>
          <w:szCs w:val="20"/>
        </w:rPr>
        <w:t>on the 14</w:t>
      </w:r>
      <w:r w:rsidR="004B231C" w:rsidRPr="004B231C">
        <w:rPr>
          <w:b/>
          <w:bCs/>
          <w:sz w:val="20"/>
          <w:szCs w:val="20"/>
          <w:vertAlign w:val="superscript"/>
        </w:rPr>
        <w:t>th</w:t>
      </w:r>
      <w:r w:rsidR="004B231C" w:rsidRPr="004B231C">
        <w:rPr>
          <w:b/>
          <w:bCs/>
          <w:sz w:val="20"/>
          <w:szCs w:val="20"/>
        </w:rPr>
        <w:t xml:space="preserve"> of December 2026</w:t>
      </w:r>
    </w:p>
    <w:p w14:paraId="1231146A" w14:textId="362998EC" w:rsidR="00361126" w:rsidRDefault="00361126" w:rsidP="0057014F">
      <w:pPr>
        <w:jc w:val="center"/>
      </w:pPr>
    </w:p>
    <w:sectPr w:rsidR="0036112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634C" w14:textId="77777777" w:rsidR="00FD2398" w:rsidRDefault="00FD2398" w:rsidP="00967B44">
      <w:pPr>
        <w:spacing w:after="0" w:line="240" w:lineRule="auto"/>
      </w:pPr>
      <w:r>
        <w:separator/>
      </w:r>
    </w:p>
  </w:endnote>
  <w:endnote w:type="continuationSeparator" w:id="0">
    <w:p w14:paraId="67839C8E" w14:textId="77777777" w:rsidR="00FD2398" w:rsidRDefault="00FD2398" w:rsidP="0096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337B" w14:textId="77777777" w:rsidR="00FD2398" w:rsidRDefault="00FD2398" w:rsidP="00967B44">
      <w:pPr>
        <w:spacing w:after="0" w:line="240" w:lineRule="auto"/>
      </w:pPr>
      <w:r>
        <w:separator/>
      </w:r>
    </w:p>
  </w:footnote>
  <w:footnote w:type="continuationSeparator" w:id="0">
    <w:p w14:paraId="36AC9189" w14:textId="77777777" w:rsidR="00FD2398" w:rsidRDefault="00FD2398" w:rsidP="00967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61D2" w14:textId="417F0092" w:rsidR="00967B44" w:rsidRPr="00967B44" w:rsidRDefault="00967B44" w:rsidP="00967B44">
    <w:pPr>
      <w:jc w:val="both"/>
      <w:rPr>
        <w:b/>
        <w:bCs/>
        <w:sz w:val="28"/>
        <w:szCs w:val="28"/>
      </w:rPr>
    </w:pPr>
    <w:r w:rsidRPr="00967B44">
      <w:rPr>
        <w:b/>
        <w:bCs/>
        <w:sz w:val="28"/>
        <w:szCs w:val="28"/>
      </w:rPr>
      <w:t>Practitioner Information: WGOS</w:t>
    </w:r>
    <w:r w:rsidR="00FF0470">
      <w:rPr>
        <w:b/>
        <w:bCs/>
        <w:sz w:val="28"/>
        <w:szCs w:val="28"/>
      </w:rPr>
      <w:t xml:space="preserve"> </w:t>
    </w:r>
    <w:r w:rsidRPr="00967B44">
      <w:rPr>
        <w:b/>
        <w:bCs/>
        <w:sz w:val="28"/>
        <w:szCs w:val="28"/>
      </w:rPr>
      <w:t xml:space="preserve">1 </w:t>
    </w:r>
    <w:r w:rsidR="00FF0470">
      <w:rPr>
        <w:b/>
        <w:bCs/>
        <w:sz w:val="28"/>
        <w:szCs w:val="28"/>
      </w:rPr>
      <w:t xml:space="preserve">and 2 </w:t>
    </w:r>
    <w:r w:rsidRPr="00967B44">
      <w:rPr>
        <w:b/>
        <w:bCs/>
        <w:sz w:val="28"/>
        <w:szCs w:val="28"/>
      </w:rPr>
      <w:t>Prevention Audit</w:t>
    </w:r>
    <w:r w:rsidRPr="00967B44">
      <w:rPr>
        <w:b/>
        <w:bCs/>
        <w:sz w:val="28"/>
        <w:szCs w:val="28"/>
      </w:rPr>
      <w:t xml:space="preserve"> 2026</w:t>
    </w:r>
  </w:p>
  <w:p w14:paraId="692227C5" w14:textId="77777777" w:rsidR="00967B44" w:rsidRDefault="00967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493"/>
    <w:multiLevelType w:val="multilevel"/>
    <w:tmpl w:val="F10C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D6539"/>
    <w:multiLevelType w:val="multilevel"/>
    <w:tmpl w:val="F9DE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05B90"/>
    <w:multiLevelType w:val="multilevel"/>
    <w:tmpl w:val="F762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312AA"/>
    <w:multiLevelType w:val="multilevel"/>
    <w:tmpl w:val="8AD6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61E95"/>
    <w:multiLevelType w:val="hybridMultilevel"/>
    <w:tmpl w:val="12E08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E5E3C"/>
    <w:multiLevelType w:val="multilevel"/>
    <w:tmpl w:val="F404E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C7621"/>
    <w:multiLevelType w:val="multilevel"/>
    <w:tmpl w:val="6016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E61A6"/>
    <w:multiLevelType w:val="multilevel"/>
    <w:tmpl w:val="CE201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15904"/>
    <w:multiLevelType w:val="multilevel"/>
    <w:tmpl w:val="53CC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10D69"/>
    <w:multiLevelType w:val="multilevel"/>
    <w:tmpl w:val="5F88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116EB"/>
    <w:multiLevelType w:val="multilevel"/>
    <w:tmpl w:val="E48C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672DE"/>
    <w:multiLevelType w:val="multilevel"/>
    <w:tmpl w:val="E3F8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92842"/>
    <w:multiLevelType w:val="multilevel"/>
    <w:tmpl w:val="4DC4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64CCB"/>
    <w:multiLevelType w:val="multilevel"/>
    <w:tmpl w:val="7EEE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AB1C88"/>
    <w:multiLevelType w:val="multilevel"/>
    <w:tmpl w:val="9DFEA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67214"/>
    <w:multiLevelType w:val="multilevel"/>
    <w:tmpl w:val="6B6E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749143">
    <w:abstractNumId w:val="4"/>
  </w:num>
  <w:num w:numId="2" w16cid:durableId="1574194247">
    <w:abstractNumId w:val="15"/>
  </w:num>
  <w:num w:numId="3" w16cid:durableId="257830601">
    <w:abstractNumId w:val="14"/>
  </w:num>
  <w:num w:numId="4" w16cid:durableId="1877693944">
    <w:abstractNumId w:val="0"/>
  </w:num>
  <w:num w:numId="5" w16cid:durableId="1853490058">
    <w:abstractNumId w:val="6"/>
  </w:num>
  <w:num w:numId="6" w16cid:durableId="1980840934">
    <w:abstractNumId w:val="9"/>
  </w:num>
  <w:num w:numId="7" w16cid:durableId="1313563539">
    <w:abstractNumId w:val="3"/>
  </w:num>
  <w:num w:numId="8" w16cid:durableId="120729348">
    <w:abstractNumId w:val="7"/>
  </w:num>
  <w:num w:numId="9" w16cid:durableId="1461459049">
    <w:abstractNumId w:val="12"/>
  </w:num>
  <w:num w:numId="10" w16cid:durableId="66222513">
    <w:abstractNumId w:val="5"/>
  </w:num>
  <w:num w:numId="11" w16cid:durableId="1397364210">
    <w:abstractNumId w:val="8"/>
  </w:num>
  <w:num w:numId="12" w16cid:durableId="1050609874">
    <w:abstractNumId w:val="1"/>
  </w:num>
  <w:num w:numId="13" w16cid:durableId="1907957921">
    <w:abstractNumId w:val="2"/>
  </w:num>
  <w:num w:numId="14" w16cid:durableId="369769261">
    <w:abstractNumId w:val="13"/>
  </w:num>
  <w:num w:numId="15" w16cid:durableId="1324090400">
    <w:abstractNumId w:val="11"/>
  </w:num>
  <w:num w:numId="16" w16cid:durableId="239558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44"/>
    <w:rsid w:val="00107A13"/>
    <w:rsid w:val="001334B5"/>
    <w:rsid w:val="002053F5"/>
    <w:rsid w:val="00350990"/>
    <w:rsid w:val="00361126"/>
    <w:rsid w:val="00385C19"/>
    <w:rsid w:val="003D6C7D"/>
    <w:rsid w:val="004670FC"/>
    <w:rsid w:val="004B231C"/>
    <w:rsid w:val="004E2076"/>
    <w:rsid w:val="0057014F"/>
    <w:rsid w:val="00642816"/>
    <w:rsid w:val="007B0183"/>
    <w:rsid w:val="007C294C"/>
    <w:rsid w:val="00801F6E"/>
    <w:rsid w:val="00861A32"/>
    <w:rsid w:val="008A4AD1"/>
    <w:rsid w:val="008C0205"/>
    <w:rsid w:val="008E66D4"/>
    <w:rsid w:val="00967B44"/>
    <w:rsid w:val="00A0047A"/>
    <w:rsid w:val="00A23994"/>
    <w:rsid w:val="00AF4E51"/>
    <w:rsid w:val="00B67AEA"/>
    <w:rsid w:val="00C631CB"/>
    <w:rsid w:val="00C679ED"/>
    <w:rsid w:val="00C968A8"/>
    <w:rsid w:val="00CD4DAC"/>
    <w:rsid w:val="00EA156B"/>
    <w:rsid w:val="00F50419"/>
    <w:rsid w:val="00F82CF1"/>
    <w:rsid w:val="00FD2398"/>
    <w:rsid w:val="00FF0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6527"/>
  <w15:chartTrackingRefBased/>
  <w15:docId w15:val="{8DC546D2-E253-4FAF-A699-31FFD29E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B44"/>
  </w:style>
  <w:style w:type="paragraph" w:styleId="Heading1">
    <w:name w:val="heading 1"/>
    <w:basedOn w:val="Normal"/>
    <w:next w:val="Normal"/>
    <w:link w:val="Heading1Char"/>
    <w:uiPriority w:val="9"/>
    <w:qFormat/>
    <w:rsid w:val="00967B44"/>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967B44"/>
    <w:pPr>
      <w:keepNext/>
      <w:keepLines/>
      <w:spacing w:before="160" w:after="80"/>
      <w:outlineLvl w:val="1"/>
    </w:pPr>
    <w:rPr>
      <w:rFonts w:asciiTheme="majorHAnsi" w:eastAsiaTheme="majorEastAsia" w:hAnsiTheme="majorHAnsi" w:cstheme="majorBidi"/>
      <w:b/>
      <w:color w:val="196B24" w:themeColor="accent3"/>
      <w:sz w:val="28"/>
      <w:szCs w:val="32"/>
    </w:rPr>
  </w:style>
  <w:style w:type="paragraph" w:styleId="Heading3">
    <w:name w:val="heading 3"/>
    <w:basedOn w:val="Normal"/>
    <w:next w:val="Normal"/>
    <w:link w:val="Heading3Char"/>
    <w:uiPriority w:val="9"/>
    <w:semiHidden/>
    <w:unhideWhenUsed/>
    <w:qFormat/>
    <w:rsid w:val="00967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B44"/>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rsid w:val="00967B44"/>
    <w:rPr>
      <w:rFonts w:asciiTheme="majorHAnsi" w:eastAsiaTheme="majorEastAsia" w:hAnsiTheme="majorHAnsi" w:cstheme="majorBidi"/>
      <w:b/>
      <w:color w:val="196B24" w:themeColor="accent3"/>
      <w:sz w:val="28"/>
      <w:szCs w:val="32"/>
    </w:rPr>
  </w:style>
  <w:style w:type="character" w:customStyle="1" w:styleId="Heading3Char">
    <w:name w:val="Heading 3 Char"/>
    <w:basedOn w:val="DefaultParagraphFont"/>
    <w:link w:val="Heading3"/>
    <w:uiPriority w:val="9"/>
    <w:semiHidden/>
    <w:rsid w:val="00967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B44"/>
    <w:rPr>
      <w:rFonts w:eastAsiaTheme="majorEastAsia" w:cstheme="majorBidi"/>
      <w:color w:val="272727" w:themeColor="text1" w:themeTint="D8"/>
    </w:rPr>
  </w:style>
  <w:style w:type="paragraph" w:styleId="Title">
    <w:name w:val="Title"/>
    <w:basedOn w:val="Normal"/>
    <w:next w:val="Normal"/>
    <w:link w:val="TitleChar"/>
    <w:uiPriority w:val="10"/>
    <w:qFormat/>
    <w:rsid w:val="00967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B44"/>
    <w:pPr>
      <w:spacing w:before="160"/>
      <w:jc w:val="center"/>
    </w:pPr>
    <w:rPr>
      <w:i/>
      <w:iCs/>
      <w:color w:val="404040" w:themeColor="text1" w:themeTint="BF"/>
    </w:rPr>
  </w:style>
  <w:style w:type="character" w:customStyle="1" w:styleId="QuoteChar">
    <w:name w:val="Quote Char"/>
    <w:basedOn w:val="DefaultParagraphFont"/>
    <w:link w:val="Quote"/>
    <w:uiPriority w:val="29"/>
    <w:rsid w:val="00967B44"/>
    <w:rPr>
      <w:i/>
      <w:iCs/>
      <w:color w:val="404040" w:themeColor="text1" w:themeTint="BF"/>
    </w:rPr>
  </w:style>
  <w:style w:type="paragraph" w:styleId="ListParagraph">
    <w:name w:val="List Paragraph"/>
    <w:basedOn w:val="Normal"/>
    <w:uiPriority w:val="34"/>
    <w:qFormat/>
    <w:rsid w:val="00967B44"/>
    <w:pPr>
      <w:ind w:left="720"/>
      <w:contextualSpacing/>
    </w:pPr>
  </w:style>
  <w:style w:type="character" w:styleId="IntenseEmphasis">
    <w:name w:val="Intense Emphasis"/>
    <w:basedOn w:val="DefaultParagraphFont"/>
    <w:uiPriority w:val="21"/>
    <w:qFormat/>
    <w:rsid w:val="00967B44"/>
    <w:rPr>
      <w:i/>
      <w:iCs/>
      <w:color w:val="0F4761" w:themeColor="accent1" w:themeShade="BF"/>
    </w:rPr>
  </w:style>
  <w:style w:type="paragraph" w:styleId="IntenseQuote">
    <w:name w:val="Intense Quote"/>
    <w:basedOn w:val="Normal"/>
    <w:next w:val="Normal"/>
    <w:link w:val="IntenseQuoteChar"/>
    <w:uiPriority w:val="30"/>
    <w:qFormat/>
    <w:rsid w:val="00967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B44"/>
    <w:rPr>
      <w:i/>
      <w:iCs/>
      <w:color w:val="0F4761" w:themeColor="accent1" w:themeShade="BF"/>
    </w:rPr>
  </w:style>
  <w:style w:type="character" w:styleId="IntenseReference">
    <w:name w:val="Intense Reference"/>
    <w:basedOn w:val="DefaultParagraphFont"/>
    <w:uiPriority w:val="32"/>
    <w:qFormat/>
    <w:rsid w:val="00967B44"/>
    <w:rPr>
      <w:b/>
      <w:bCs/>
      <w:smallCaps/>
      <w:color w:val="0F4761" w:themeColor="accent1" w:themeShade="BF"/>
      <w:spacing w:val="5"/>
    </w:rPr>
  </w:style>
  <w:style w:type="paragraph" w:styleId="Header">
    <w:name w:val="header"/>
    <w:basedOn w:val="Normal"/>
    <w:link w:val="HeaderChar"/>
    <w:uiPriority w:val="99"/>
    <w:unhideWhenUsed/>
    <w:rsid w:val="00967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B44"/>
  </w:style>
  <w:style w:type="paragraph" w:styleId="Footer">
    <w:name w:val="footer"/>
    <w:basedOn w:val="Normal"/>
    <w:link w:val="FooterChar"/>
    <w:uiPriority w:val="99"/>
    <w:unhideWhenUsed/>
    <w:rsid w:val="00967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32A87C383E41B22C974269D66289" ma:contentTypeVersion="20" ma:contentTypeDescription="Create a new document." ma:contentTypeScope="" ma:versionID="5da19db94836b2e5b5c0d42436cff42e">
  <xsd:schema xmlns:xsd="http://www.w3.org/2001/XMLSchema" xmlns:xs="http://www.w3.org/2001/XMLSchema" xmlns:p="http://schemas.microsoft.com/office/2006/metadata/properties" xmlns:ns1="http://schemas.microsoft.com/sharepoint/v3" xmlns:ns2="08ffe53a-1b18-428c-b4fb-fc9b72d1a174" xmlns:ns3="8109944c-f8e6-42ac-bc29-7c09a738b7de" targetNamespace="http://schemas.microsoft.com/office/2006/metadata/properties" ma:root="true" ma:fieldsID="cf228a6cb95a9c339101df58f0be5e7e" ns1:_="" ns2:_="" ns3:_="">
    <xsd:import namespace="http://schemas.microsoft.com/sharepoint/v3"/>
    <xsd:import namespace="08ffe53a-1b18-428c-b4fb-fc9b72d1a174"/>
    <xsd:import namespace="8109944c-f8e6-42ac-bc29-7c09a738b7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ffe53a-1b18-428c-b4fb-fc9b72d1a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9944c-f8e6-42ac-bc29-7c09a738b7d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319c6b-8db7-40b4-9561-126f303f1b5f}" ma:internalName="TaxCatchAll" ma:showField="CatchAllData" ma:web="8109944c-f8e6-42ac-bc29-7c09a738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08ffe53a-1b18-428c-b4fb-fc9b72d1a174" xsi:nil="true"/>
    <_ip_UnifiedCompliancePolicyProperties xmlns="http://schemas.microsoft.com/sharepoint/v3" xsi:nil="true"/>
    <lcf76f155ced4ddcb4097134ff3c332f xmlns="08ffe53a-1b18-428c-b4fb-fc9b72d1a174">
      <Terms xmlns="http://schemas.microsoft.com/office/infopath/2007/PartnerControls"/>
    </lcf76f155ced4ddcb4097134ff3c332f>
    <TaxCatchAll xmlns="8109944c-f8e6-42ac-bc29-7c09a738b7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3B408-3C09-4C8D-BC2D-54143DB76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ffe53a-1b18-428c-b4fb-fc9b72d1a174"/>
    <ds:schemaRef ds:uri="8109944c-f8e6-42ac-bc29-7c09a738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9FA36-06FB-47E6-910B-8240C040D812}">
  <ds:schemaRefs>
    <ds:schemaRef ds:uri="http://schemas.microsoft.com/office/2006/metadata/properties"/>
    <ds:schemaRef ds:uri="http://schemas.microsoft.com/office/infopath/2007/PartnerControls"/>
    <ds:schemaRef ds:uri="http://schemas.microsoft.com/sharepoint/v3"/>
    <ds:schemaRef ds:uri="08ffe53a-1b18-428c-b4fb-fc9b72d1a174"/>
    <ds:schemaRef ds:uri="8109944c-f8e6-42ac-bc29-7c09a738b7de"/>
  </ds:schemaRefs>
</ds:datastoreItem>
</file>

<file path=customXml/itemProps3.xml><?xml version="1.0" encoding="utf-8"?>
<ds:datastoreItem xmlns:ds="http://schemas.openxmlformats.org/officeDocument/2006/customXml" ds:itemID="{541AC058-7E69-42D0-9F2B-EE30FE0D8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John (NWSSP - PCS)</dc:creator>
  <cp:keywords/>
  <dc:description/>
  <cp:lastModifiedBy>Rebecca John (NWSSP - PCS)</cp:lastModifiedBy>
  <cp:revision>24</cp:revision>
  <dcterms:created xsi:type="dcterms:W3CDTF">2026-05-28T08:16:00Z</dcterms:created>
  <dcterms:modified xsi:type="dcterms:W3CDTF">2026-05-28T09:26:00Z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0x01010093FA32A87C383E41B22C974269D66289</vt:lpwstr>
  </property>
  <property fmtid="{D5CDD505-2E9C-101B-9397-08002B2CF9AE}" pid="3" name="MediaServiceImageTags">
    <vt:lpwstr/>
  </property>
</Properties>
</file>