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F7DB" w14:textId="0377789E" w:rsidR="00D90C98" w:rsidRPr="00C75080" w:rsidRDefault="00C75080" w:rsidP="00C75080">
      <w:pPr>
        <w:pStyle w:val="Heading2"/>
      </w:pPr>
      <w:r w:rsidRPr="00C75080">
        <w:t>Service Insight 3, 2025/26: Child</w:t>
      </w:r>
      <w:r w:rsidR="00360FBB">
        <w:t>hood</w:t>
      </w:r>
      <w:r w:rsidRPr="00C75080">
        <w:t>-onset myopia management</w:t>
      </w:r>
    </w:p>
    <w:p w14:paraId="15A7DA64" w14:textId="5E41D5D4" w:rsidR="00C75080" w:rsidRDefault="00C75080" w:rsidP="00C75080">
      <w:pPr>
        <w:pStyle w:val="Heading2"/>
      </w:pPr>
      <w:r w:rsidRPr="00C75080">
        <w:t>TALLY CHART, to include NHS Wales and private activity</w:t>
      </w:r>
    </w:p>
    <w:p w14:paraId="747465FD" w14:textId="77777777" w:rsidR="00C75080" w:rsidRPr="00C75080" w:rsidRDefault="00C75080" w:rsidP="00C75080"/>
    <w:tbl>
      <w:tblPr>
        <w:tblStyle w:val="TableGrid"/>
        <w:tblW w:w="5962" w:type="pct"/>
        <w:tblInd w:w="-856" w:type="dxa"/>
        <w:tblLook w:val="04A0" w:firstRow="1" w:lastRow="0" w:firstColumn="1" w:lastColumn="0" w:noHBand="0" w:noVBand="1"/>
      </w:tblPr>
      <w:tblGrid>
        <w:gridCol w:w="4015"/>
        <w:gridCol w:w="4872"/>
        <w:gridCol w:w="1864"/>
      </w:tblGrid>
      <w:tr w:rsidR="00360FBB" w:rsidRPr="00C75080" w14:paraId="44B6C423" w14:textId="258BEEFE" w:rsidTr="00C75080">
        <w:trPr>
          <w:trHeight w:val="406"/>
        </w:trPr>
        <w:tc>
          <w:tcPr>
            <w:tcW w:w="1867" w:type="pct"/>
            <w:shd w:val="clear" w:color="auto" w:fill="C1E4F5" w:themeFill="accent1" w:themeFillTint="33"/>
          </w:tcPr>
          <w:p w14:paraId="0C9DEA6A" w14:textId="77777777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  <w:r w:rsidRPr="00C75080">
              <w:rPr>
                <w:rFonts w:ascii="Verdana" w:hAnsi="Verdana" w:cs="Arial"/>
                <w:sz w:val="28"/>
                <w:szCs w:val="28"/>
              </w:rPr>
              <w:t>Category</w:t>
            </w:r>
          </w:p>
        </w:tc>
        <w:tc>
          <w:tcPr>
            <w:tcW w:w="2266" w:type="pct"/>
            <w:shd w:val="clear" w:color="auto" w:fill="C1E4F5" w:themeFill="accent1" w:themeFillTint="33"/>
          </w:tcPr>
          <w:p w14:paraId="0D0348DF" w14:textId="1E4B6E41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  <w:r w:rsidRPr="00C75080">
              <w:rPr>
                <w:rFonts w:ascii="Verdana" w:hAnsi="Verdana" w:cs="Arial"/>
                <w:sz w:val="28"/>
                <w:szCs w:val="28"/>
              </w:rPr>
              <w:t>Tally</w:t>
            </w:r>
          </w:p>
        </w:tc>
        <w:tc>
          <w:tcPr>
            <w:tcW w:w="867" w:type="pct"/>
            <w:shd w:val="clear" w:color="auto" w:fill="C1E4F5" w:themeFill="accent1" w:themeFillTint="33"/>
          </w:tcPr>
          <w:p w14:paraId="045C4FDB" w14:textId="4E13B57C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  <w:r w:rsidRPr="00C75080">
              <w:rPr>
                <w:rFonts w:ascii="Verdana" w:hAnsi="Verdana" w:cs="Arial"/>
                <w:sz w:val="28"/>
                <w:szCs w:val="28"/>
              </w:rPr>
              <w:t>Total</w:t>
            </w:r>
          </w:p>
        </w:tc>
      </w:tr>
      <w:tr w:rsidR="00C75080" w:rsidRPr="00C75080" w14:paraId="55CB389B" w14:textId="64704645" w:rsidTr="00C75080">
        <w:trPr>
          <w:trHeight w:val="424"/>
        </w:trPr>
        <w:tc>
          <w:tcPr>
            <w:tcW w:w="1867" w:type="pct"/>
          </w:tcPr>
          <w:p w14:paraId="328F3A92" w14:textId="41085B42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Patient seen under 16</w:t>
            </w:r>
          </w:p>
        </w:tc>
        <w:tc>
          <w:tcPr>
            <w:tcW w:w="2266" w:type="pct"/>
          </w:tcPr>
          <w:p w14:paraId="3137EDC1" w14:textId="77777777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4244AA5F" w14:textId="77777777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1EE362FF" w14:textId="5F48C82A" w:rsidTr="00C75080">
        <w:trPr>
          <w:trHeight w:val="701"/>
        </w:trPr>
        <w:tc>
          <w:tcPr>
            <w:tcW w:w="1867" w:type="pct"/>
          </w:tcPr>
          <w:p w14:paraId="704779B5" w14:textId="7099380E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Patient plano or myopic in at least one eye</w:t>
            </w:r>
          </w:p>
        </w:tc>
        <w:tc>
          <w:tcPr>
            <w:tcW w:w="2266" w:type="pct"/>
          </w:tcPr>
          <w:p w14:paraId="6D057940" w14:textId="77777777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0633E24E" w14:textId="77777777" w:rsidR="00C75080" w:rsidRPr="00C75080" w:rsidRDefault="00C75080" w:rsidP="008323A7">
            <w:pPr>
              <w:pStyle w:val="ListParagraph"/>
              <w:ind w:left="0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4DEEA976" w14:textId="0F7D8528" w:rsidTr="00C75080">
        <w:trPr>
          <w:trHeight w:val="787"/>
        </w:trPr>
        <w:tc>
          <w:tcPr>
            <w:tcW w:w="1867" w:type="pct"/>
          </w:tcPr>
          <w:p w14:paraId="4CE59EE7" w14:textId="1A9566E6" w:rsidR="00C75080" w:rsidRPr="00C75080" w:rsidRDefault="00C75080" w:rsidP="00C75080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</w:pP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Axial length measured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 xml:space="preserve"> (offered)</w:t>
            </w:r>
          </w:p>
        </w:tc>
        <w:tc>
          <w:tcPr>
            <w:tcW w:w="2266" w:type="pct"/>
          </w:tcPr>
          <w:p w14:paraId="37B72BF4" w14:textId="77777777" w:rsidR="00C75080" w:rsidRPr="00C75080" w:rsidRDefault="00C75080" w:rsidP="008323A7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867" w:type="pct"/>
          </w:tcPr>
          <w:p w14:paraId="5D6A198F" w14:textId="77777777" w:rsidR="00C75080" w:rsidRPr="00C75080" w:rsidRDefault="00C75080" w:rsidP="008323A7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75080" w:rsidRPr="00C75080" w14:paraId="084CDC9D" w14:textId="4A636E79" w:rsidTr="00C75080">
        <w:trPr>
          <w:trHeight w:val="701"/>
        </w:trPr>
        <w:tc>
          <w:tcPr>
            <w:tcW w:w="1867" w:type="pct"/>
          </w:tcPr>
          <w:p w14:paraId="213BA59B" w14:textId="5C851A54" w:rsidR="00C75080" w:rsidRPr="00C75080" w:rsidRDefault="00C75080" w:rsidP="00C75080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</w:pP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Axial length measured (</w:t>
            </w:r>
            <w:r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delivered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6" w:type="pct"/>
          </w:tcPr>
          <w:p w14:paraId="607E23EE" w14:textId="77777777" w:rsidR="00C75080" w:rsidRPr="00C75080" w:rsidRDefault="00C75080" w:rsidP="00C75080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867" w:type="pct"/>
          </w:tcPr>
          <w:p w14:paraId="6391E488" w14:textId="77777777" w:rsidR="00C75080" w:rsidRPr="00C75080" w:rsidRDefault="00C75080" w:rsidP="00C75080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75080" w:rsidRPr="00C75080" w14:paraId="50B75FEF" w14:textId="6EF927AB" w:rsidTr="00C75080">
        <w:trPr>
          <w:trHeight w:val="830"/>
        </w:trPr>
        <w:tc>
          <w:tcPr>
            <w:tcW w:w="1867" w:type="pct"/>
          </w:tcPr>
          <w:p w14:paraId="787D0014" w14:textId="3C41313A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 xml:space="preserve">Advice and/or social prescribing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(offered)</w:t>
            </w:r>
          </w:p>
        </w:tc>
        <w:tc>
          <w:tcPr>
            <w:tcW w:w="2266" w:type="pct"/>
          </w:tcPr>
          <w:p w14:paraId="33D3F53C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6773CB65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39C087A5" w14:textId="604EE0B1" w:rsidTr="00C75080">
        <w:trPr>
          <w:trHeight w:val="830"/>
        </w:trPr>
        <w:tc>
          <w:tcPr>
            <w:tcW w:w="1867" w:type="pct"/>
          </w:tcPr>
          <w:p w14:paraId="41A6DEDC" w14:textId="645F7961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 xml:space="preserve">Advice and/or social prescribing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</w:t>
            </w:r>
            <w:r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delivered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6" w:type="pct"/>
          </w:tcPr>
          <w:p w14:paraId="261FEFD9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4D0EE1EF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6273E55B" w14:textId="4EFE5C6C" w:rsidTr="00C75080">
        <w:trPr>
          <w:trHeight w:val="830"/>
        </w:trPr>
        <w:tc>
          <w:tcPr>
            <w:tcW w:w="1867" w:type="pct"/>
          </w:tcPr>
          <w:p w14:paraId="55B4155F" w14:textId="3DC06EB5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Soft Contact Lens Myopia Management</w:t>
            </w:r>
            <w:r>
              <w:rPr>
                <w:rFonts w:ascii="Verdana" w:hAnsi="Verdana" w:cs="Arial"/>
              </w:rPr>
              <w:t xml:space="preserve">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(offered)</w:t>
            </w:r>
          </w:p>
        </w:tc>
        <w:tc>
          <w:tcPr>
            <w:tcW w:w="2266" w:type="pct"/>
          </w:tcPr>
          <w:p w14:paraId="088057A7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0F2C89D5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696B5565" w14:textId="3AB067C0" w:rsidTr="00C75080">
        <w:trPr>
          <w:trHeight w:val="830"/>
        </w:trPr>
        <w:tc>
          <w:tcPr>
            <w:tcW w:w="1867" w:type="pct"/>
          </w:tcPr>
          <w:p w14:paraId="422A3CCD" w14:textId="1A63E1E2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Soft Contact Lens Myopia Management</w:t>
            </w:r>
            <w:r>
              <w:rPr>
                <w:rFonts w:ascii="Verdana" w:hAnsi="Verdana" w:cs="Arial"/>
              </w:rPr>
              <w:t xml:space="preserve">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</w:t>
            </w:r>
            <w:r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delivered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6" w:type="pct"/>
          </w:tcPr>
          <w:p w14:paraId="6964C6F6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1C891382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455A35A1" w14:textId="51BE2523" w:rsidTr="00C75080">
        <w:trPr>
          <w:trHeight w:val="756"/>
        </w:trPr>
        <w:tc>
          <w:tcPr>
            <w:tcW w:w="1867" w:type="pct"/>
          </w:tcPr>
          <w:p w14:paraId="1E11B684" w14:textId="04DD6390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proofErr w:type="spellStart"/>
            <w:r w:rsidRPr="00C75080">
              <w:rPr>
                <w:rFonts w:ascii="Verdana" w:hAnsi="Verdana" w:cs="Arial"/>
              </w:rPr>
              <w:t>OrthoK</w:t>
            </w:r>
            <w:proofErr w:type="spellEnd"/>
            <w:r w:rsidRPr="00C75080">
              <w:rPr>
                <w:rFonts w:ascii="Verdana" w:hAnsi="Verdana" w:cs="Arial"/>
              </w:rPr>
              <w:t xml:space="preserve"> Myopia Management</w:t>
            </w:r>
            <w:r>
              <w:rPr>
                <w:rFonts w:ascii="Verdana" w:hAnsi="Verdana" w:cs="Arial"/>
              </w:rPr>
              <w:t xml:space="preserve">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(offered)</w:t>
            </w:r>
          </w:p>
        </w:tc>
        <w:tc>
          <w:tcPr>
            <w:tcW w:w="2266" w:type="pct"/>
          </w:tcPr>
          <w:p w14:paraId="41F9E19E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06A3916D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3A6B4B09" w14:textId="4C0EB0AE" w:rsidTr="00C75080">
        <w:trPr>
          <w:trHeight w:val="775"/>
        </w:trPr>
        <w:tc>
          <w:tcPr>
            <w:tcW w:w="1867" w:type="pct"/>
          </w:tcPr>
          <w:p w14:paraId="0AB770B3" w14:textId="74F668E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proofErr w:type="spellStart"/>
            <w:r w:rsidRPr="00C75080">
              <w:rPr>
                <w:rFonts w:ascii="Verdana" w:hAnsi="Verdana" w:cs="Arial"/>
              </w:rPr>
              <w:t>OrthoK</w:t>
            </w:r>
            <w:proofErr w:type="spellEnd"/>
            <w:r w:rsidRPr="00C75080">
              <w:rPr>
                <w:rFonts w:ascii="Verdana" w:hAnsi="Verdana" w:cs="Arial"/>
              </w:rPr>
              <w:t xml:space="preserve"> Myopia Management</w:t>
            </w:r>
            <w:r>
              <w:rPr>
                <w:rFonts w:ascii="Verdana" w:hAnsi="Verdana" w:cs="Arial"/>
              </w:rPr>
              <w:t xml:space="preserve">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</w:t>
            </w:r>
            <w:r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delivered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6" w:type="pct"/>
          </w:tcPr>
          <w:p w14:paraId="0BDBBC84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6A9CD1E2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7474BB47" w14:textId="1D2CC0AB" w:rsidTr="00C75080">
        <w:trPr>
          <w:trHeight w:val="775"/>
        </w:trPr>
        <w:tc>
          <w:tcPr>
            <w:tcW w:w="1867" w:type="pct"/>
          </w:tcPr>
          <w:p w14:paraId="0A543151" w14:textId="37C0E678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Spectacle Lens Myopia Management</w:t>
            </w:r>
            <w:r>
              <w:rPr>
                <w:rFonts w:ascii="Verdana" w:hAnsi="Verdana" w:cs="Arial"/>
              </w:rPr>
              <w:t xml:space="preserve">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(offered)</w:t>
            </w:r>
          </w:p>
        </w:tc>
        <w:tc>
          <w:tcPr>
            <w:tcW w:w="2266" w:type="pct"/>
          </w:tcPr>
          <w:p w14:paraId="150E7DAE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58E8135F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3CDAEBAE" w14:textId="5A3C06A4" w:rsidTr="00C75080">
        <w:trPr>
          <w:trHeight w:val="756"/>
        </w:trPr>
        <w:tc>
          <w:tcPr>
            <w:tcW w:w="1867" w:type="pct"/>
          </w:tcPr>
          <w:p w14:paraId="11DBEB34" w14:textId="61938D2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Spectacle Lens Myopia Management</w:t>
            </w:r>
            <w:r>
              <w:rPr>
                <w:rFonts w:ascii="Verdana" w:hAnsi="Verdana" w:cs="Arial"/>
              </w:rPr>
              <w:t xml:space="preserve"> 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(</w:t>
            </w:r>
            <w:r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delivered</w:t>
            </w:r>
            <w:r w:rsidRPr="00C75080">
              <w:rPr>
                <w:rFonts w:ascii="Verdana" w:eastAsia="Times New Roman" w:hAnsi="Verdana" w:cs="Arial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6" w:type="pct"/>
          </w:tcPr>
          <w:p w14:paraId="384FD8D7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4BD7A755" w14:textId="77777777" w:rsidR="00C75080" w:rsidRPr="00C75080" w:rsidRDefault="00C75080" w:rsidP="00C75080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43DC541E" w14:textId="2B3B34FB" w:rsidTr="00C75080">
        <w:trPr>
          <w:trHeight w:val="775"/>
        </w:trPr>
        <w:tc>
          <w:tcPr>
            <w:tcW w:w="1867" w:type="pct"/>
          </w:tcPr>
          <w:p w14:paraId="3D4199BD" w14:textId="0D916019" w:rsidR="00C75080" w:rsidRPr="00C75080" w:rsidRDefault="00C75080" w:rsidP="008323A7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>Therapeutic (</w:t>
            </w:r>
            <w:proofErr w:type="spellStart"/>
            <w:r w:rsidRPr="00C75080">
              <w:rPr>
                <w:rFonts w:ascii="Verdana" w:hAnsi="Verdana" w:cs="Arial"/>
              </w:rPr>
              <w:t>eg</w:t>
            </w:r>
            <w:proofErr w:type="spellEnd"/>
            <w:r w:rsidRPr="00C75080">
              <w:rPr>
                <w:rFonts w:ascii="Verdana" w:hAnsi="Verdana" w:cs="Arial"/>
              </w:rPr>
              <w:t xml:space="preserve"> atropine) Myopia</w:t>
            </w:r>
            <w:r w:rsidRPr="00C75080">
              <w:rPr>
                <w:rFonts w:ascii="Verdana" w:hAnsi="Verdana" w:cs="Arial"/>
              </w:rPr>
              <w:t xml:space="preserve"> (discussed)</w:t>
            </w:r>
          </w:p>
        </w:tc>
        <w:tc>
          <w:tcPr>
            <w:tcW w:w="2266" w:type="pct"/>
          </w:tcPr>
          <w:p w14:paraId="7D782C7C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196C5781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C75080" w:rsidRPr="00C75080" w14:paraId="0EDC23B3" w14:textId="6C65ACED" w:rsidTr="00C75080">
        <w:trPr>
          <w:trHeight w:val="756"/>
        </w:trPr>
        <w:tc>
          <w:tcPr>
            <w:tcW w:w="1867" w:type="pct"/>
          </w:tcPr>
          <w:p w14:paraId="7693EEB8" w14:textId="39CEFC61" w:rsidR="00C75080" w:rsidRPr="00C75080" w:rsidRDefault="00C75080" w:rsidP="008323A7">
            <w:pPr>
              <w:spacing w:line="259" w:lineRule="auto"/>
              <w:rPr>
                <w:rFonts w:ascii="Verdana" w:hAnsi="Verdana" w:cs="Arial"/>
              </w:rPr>
            </w:pPr>
            <w:r w:rsidRPr="00C75080">
              <w:rPr>
                <w:rFonts w:ascii="Verdana" w:hAnsi="Verdana" w:cs="Arial"/>
              </w:rPr>
              <w:t xml:space="preserve">Red light therapy </w:t>
            </w:r>
            <w:r w:rsidRPr="00C75080">
              <w:rPr>
                <w:rFonts w:ascii="Verdana" w:hAnsi="Verdana" w:cs="Arial"/>
              </w:rPr>
              <w:t>(discussed)</w:t>
            </w:r>
          </w:p>
          <w:p w14:paraId="2439F14C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</w:rPr>
            </w:pPr>
          </w:p>
        </w:tc>
        <w:tc>
          <w:tcPr>
            <w:tcW w:w="2266" w:type="pct"/>
          </w:tcPr>
          <w:p w14:paraId="371F2394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867" w:type="pct"/>
          </w:tcPr>
          <w:p w14:paraId="13A801BA" w14:textId="77777777" w:rsidR="00C75080" w:rsidRPr="00C75080" w:rsidRDefault="00C75080" w:rsidP="008323A7">
            <w:pPr>
              <w:spacing w:line="259" w:lineRule="auto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14:paraId="23158BB9" w14:textId="77777777" w:rsidR="00C75080" w:rsidRPr="00C75080" w:rsidRDefault="00C75080">
      <w:pPr>
        <w:rPr>
          <w:rFonts w:ascii="Verdana" w:hAnsi="Verdana"/>
          <w:sz w:val="28"/>
          <w:szCs w:val="28"/>
        </w:rPr>
      </w:pPr>
    </w:p>
    <w:sectPr w:rsidR="00C75080" w:rsidRPr="00C7508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A7D1" w14:textId="77777777" w:rsidR="00F412C3" w:rsidRDefault="00F412C3" w:rsidP="00F412C3">
      <w:pPr>
        <w:spacing w:after="0" w:line="240" w:lineRule="auto"/>
      </w:pPr>
      <w:r>
        <w:separator/>
      </w:r>
    </w:p>
  </w:endnote>
  <w:endnote w:type="continuationSeparator" w:id="0">
    <w:p w14:paraId="36C23566" w14:textId="77777777" w:rsidR="00F412C3" w:rsidRDefault="00F412C3" w:rsidP="00F4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0651" w14:textId="77777777" w:rsidR="00F412C3" w:rsidRDefault="00F412C3" w:rsidP="00F412C3">
      <w:pPr>
        <w:spacing w:after="0" w:line="240" w:lineRule="auto"/>
      </w:pPr>
      <w:r>
        <w:separator/>
      </w:r>
    </w:p>
  </w:footnote>
  <w:footnote w:type="continuationSeparator" w:id="0">
    <w:p w14:paraId="28516A7C" w14:textId="77777777" w:rsidR="00F412C3" w:rsidRDefault="00F412C3" w:rsidP="00F4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8804" w14:textId="73DA6405" w:rsidR="00F412C3" w:rsidRDefault="00294BB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C3C1093" wp14:editId="20A5684D">
          <wp:simplePos x="0" y="0"/>
          <wp:positionH relativeFrom="margin">
            <wp:posOffset>3495675</wp:posOffset>
          </wp:positionH>
          <wp:positionV relativeFrom="paragraph">
            <wp:posOffset>-181610</wp:posOffset>
          </wp:positionV>
          <wp:extent cx="2829600" cy="648000"/>
          <wp:effectExtent l="0" t="0" r="0" b="0"/>
          <wp:wrapNone/>
          <wp:docPr id="156893870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12C3" w:rsidRPr="00B94C07">
      <w:rPr>
        <w:rFonts w:asciiTheme="majorHAnsi" w:hAnsiTheme="majorHAnsi" w:cstheme="maj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3E94590" wp14:editId="4108C292">
          <wp:simplePos x="0" y="0"/>
          <wp:positionH relativeFrom="column">
            <wp:posOffset>-514350</wp:posOffset>
          </wp:positionH>
          <wp:positionV relativeFrom="paragraph">
            <wp:posOffset>-143510</wp:posOffset>
          </wp:positionV>
          <wp:extent cx="2200275" cy="600075"/>
          <wp:effectExtent l="0" t="0" r="9525" b="9525"/>
          <wp:wrapNone/>
          <wp:docPr id="6" name="Picture 5" descr="nhs-wales-shared-services-master-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-wales-shared-services-master-logo_cmy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80"/>
    <w:rsid w:val="001D6405"/>
    <w:rsid w:val="00294BBB"/>
    <w:rsid w:val="00360FBB"/>
    <w:rsid w:val="007E167E"/>
    <w:rsid w:val="009D0B80"/>
    <w:rsid w:val="00A472E4"/>
    <w:rsid w:val="00C75080"/>
    <w:rsid w:val="00CB53D6"/>
    <w:rsid w:val="00D90C98"/>
    <w:rsid w:val="00E6294F"/>
    <w:rsid w:val="00EE3008"/>
    <w:rsid w:val="00F412C3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B884"/>
  <w15:chartTrackingRefBased/>
  <w15:docId w15:val="{74020DF2-4DF9-429B-B4D1-26389A91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C3"/>
  </w:style>
  <w:style w:type="paragraph" w:styleId="Footer">
    <w:name w:val="footer"/>
    <w:basedOn w:val="Normal"/>
    <w:link w:val="FooterChar"/>
    <w:uiPriority w:val="99"/>
    <w:unhideWhenUsed/>
    <w:rsid w:val="00F41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40e7418f6ac72660d62f23e731c81c31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79ee42112767e0d5d740f31ede9edd3a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F1F2A-FF5E-4704-9962-2B007B511E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ffe53a-1b18-428c-b4fb-fc9b72d1a174"/>
    <ds:schemaRef ds:uri="8109944c-f8e6-42ac-bc29-7c09a738b7de"/>
  </ds:schemaRefs>
</ds:datastoreItem>
</file>

<file path=customXml/itemProps2.xml><?xml version="1.0" encoding="utf-8"?>
<ds:datastoreItem xmlns:ds="http://schemas.openxmlformats.org/officeDocument/2006/customXml" ds:itemID="{9C63ECC3-896B-4DD1-8E99-013EFC8BE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5F8F6-4DEA-4392-9098-7629746F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Morgan (NWSSP - PCS)</dc:creator>
  <cp:keywords/>
  <dc:description/>
  <cp:lastModifiedBy>Tim Morgan (NWSSP - PCS)</cp:lastModifiedBy>
  <cp:revision>7</cp:revision>
  <dcterms:created xsi:type="dcterms:W3CDTF">2025-10-15T09:25:00Z</dcterms:created>
  <dcterms:modified xsi:type="dcterms:W3CDTF">2025-10-15T09:49:00Z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