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905B" w14:textId="77777777" w:rsidR="004E1CA2" w:rsidRDefault="004E1CA2" w:rsidP="004E1CA2">
      <w:pPr>
        <w:pStyle w:val="Heading1"/>
      </w:pPr>
      <w:r>
        <w:t>Practice discussion:</w:t>
      </w:r>
    </w:p>
    <w:p w14:paraId="19F1B6BC" w14:textId="05A88DA3" w:rsidR="00EA59D7" w:rsidRDefault="00F0435B" w:rsidP="004E1CA2">
      <w:pPr>
        <w:pStyle w:val="Heading1"/>
      </w:pPr>
      <w:r>
        <w:t>WGOS Service Insight 3, 2025/26: Chil</w:t>
      </w:r>
      <w:r w:rsidR="00801BB8">
        <w:t>d</w:t>
      </w:r>
      <w:r w:rsidR="00CC1F51">
        <w:t>hood</w:t>
      </w:r>
      <w:r>
        <w:t>-onset myopia management</w:t>
      </w:r>
    </w:p>
    <w:p w14:paraId="70D2A80F" w14:textId="77777777" w:rsidR="00F538C4" w:rsidRPr="00F538C4" w:rsidRDefault="00F538C4" w:rsidP="00F538C4"/>
    <w:p w14:paraId="41D130F2" w14:textId="1C43F114" w:rsidR="00F538C4" w:rsidRDefault="00FB04D8">
      <w:r>
        <w:t xml:space="preserve">This sheet is a practice aid for discussion.  </w:t>
      </w:r>
    </w:p>
    <w:p w14:paraId="3C4DB4E4" w14:textId="5CD740DB" w:rsidR="00F538C4" w:rsidRDefault="00FB04D8">
      <w:r>
        <w:t>Please discuss with your Optometrists</w:t>
      </w:r>
      <w:r w:rsidR="00C13DD4">
        <w:t>,</w:t>
      </w:r>
      <w:r w:rsidR="000C11C5">
        <w:t xml:space="preserve"> Contact Lens Opticians,</w:t>
      </w:r>
      <w:r w:rsidR="00C13DD4">
        <w:t xml:space="preserve"> </w:t>
      </w:r>
      <w:r w:rsidR="0016576E">
        <w:t>Dispensing Opticians and Practice Staff</w:t>
      </w:r>
      <w:r>
        <w:t xml:space="preserve"> to capture what you collectively feel are the princip</w:t>
      </w:r>
      <w:r w:rsidR="00F538C4">
        <w:t>al</w:t>
      </w:r>
      <w:r>
        <w:t xml:space="preserve"> barriers to patients receiving child-onset myopia management</w:t>
      </w:r>
      <w:r w:rsidR="006D5CCD">
        <w:t xml:space="preserve"> in your practice.  </w:t>
      </w:r>
    </w:p>
    <w:p w14:paraId="026D55A1" w14:textId="77777777" w:rsidR="00650C0E" w:rsidRDefault="00650C0E"/>
    <w:p w14:paraId="14314C1A" w14:textId="22AA82EC" w:rsidR="00F0435B" w:rsidRDefault="006D5CCD">
      <w:r>
        <w:t>This is not a test and there are no incorrect or correct answers!</w:t>
      </w:r>
    </w:p>
    <w:p w14:paraId="79B0F713" w14:textId="77777777" w:rsidR="00650C0E" w:rsidRDefault="00650C0E"/>
    <w:p w14:paraId="6165B2BE" w14:textId="377AB650" w:rsidR="006D5CCD" w:rsidRDefault="006D5CCD">
      <w:r>
        <w:t xml:space="preserve">Your responses will be collated with all of Wales’ practices to </w:t>
      </w:r>
      <w:r w:rsidR="00801BB8">
        <w:t>give a better understanding of service in Wales.  This will lead to future service development and support.</w:t>
      </w:r>
    </w:p>
    <w:p w14:paraId="4358D885" w14:textId="77777777" w:rsidR="00650C0E" w:rsidRDefault="00650C0E"/>
    <w:p w14:paraId="75FE9804" w14:textId="133E8425" w:rsidR="00650C0E" w:rsidRDefault="00650C0E">
      <w:r>
        <w:t xml:space="preserve">This is a mandatory part of WGOS Quality Package and must be completed </w:t>
      </w:r>
      <w:r w:rsidR="004841BC">
        <w:t>by all practices.  The completion to this is linked to a WGOS Quality payment.  Once your practice has completed this barriers discussion</w:t>
      </w:r>
      <w:r w:rsidR="002C61A4">
        <w:t xml:space="preserve"> please head to the MS Forms submission, </w:t>
      </w:r>
      <w:hyperlink r:id="rId10" w:history="1">
        <w:r w:rsidR="002C61A4" w:rsidRPr="00707305">
          <w:rPr>
            <w:rStyle w:val="Hyperlink"/>
          </w:rPr>
          <w:t>here</w:t>
        </w:r>
      </w:hyperlink>
      <w:r w:rsidR="00707305">
        <w:t>.</w:t>
      </w:r>
    </w:p>
    <w:p w14:paraId="0A832D41" w14:textId="77777777" w:rsidR="00650C0E" w:rsidRDefault="00650C0E"/>
    <w:p w14:paraId="78B0141D" w14:textId="77777777" w:rsidR="00707305" w:rsidRDefault="00707305"/>
    <w:p w14:paraId="2F649D99" w14:textId="77777777" w:rsidR="00707305" w:rsidRDefault="00707305"/>
    <w:p w14:paraId="6849687F" w14:textId="77777777" w:rsidR="00707305" w:rsidRDefault="00707305"/>
    <w:p w14:paraId="7657524C" w14:textId="754C801B" w:rsidR="00650C0E" w:rsidRDefault="00650C0E">
      <w:r>
        <w:t>WGOS National Clinical Lead thank you for your engagement.</w:t>
      </w:r>
    </w:p>
    <w:tbl>
      <w:tblPr>
        <w:tblStyle w:val="TableGrid"/>
        <w:tblpPr w:leftFromText="180" w:rightFromText="180" w:vertAnchor="page" w:horzAnchor="margin" w:tblpXSpec="center" w:tblpY="1371"/>
        <w:tblW w:w="10498" w:type="dxa"/>
        <w:tblLook w:val="04A0" w:firstRow="1" w:lastRow="0" w:firstColumn="1" w:lastColumn="0" w:noHBand="0" w:noVBand="1"/>
      </w:tblPr>
      <w:tblGrid>
        <w:gridCol w:w="4829"/>
        <w:gridCol w:w="1291"/>
        <w:gridCol w:w="1458"/>
        <w:gridCol w:w="1623"/>
        <w:gridCol w:w="1297"/>
      </w:tblGrid>
      <w:tr w:rsidR="00801BB8" w14:paraId="60394115" w14:textId="77777777" w:rsidTr="00A055A0">
        <w:trPr>
          <w:trHeight w:val="306"/>
        </w:trPr>
        <w:tc>
          <w:tcPr>
            <w:tcW w:w="4829" w:type="dxa"/>
          </w:tcPr>
          <w:p w14:paraId="4C5AA804" w14:textId="77777777" w:rsidR="00801BB8" w:rsidRPr="00FE5108" w:rsidRDefault="00801BB8" w:rsidP="00A055A0">
            <w:pPr>
              <w:rPr>
                <w:rFonts w:cstheme="minorHAnsi"/>
              </w:rPr>
            </w:pPr>
          </w:p>
        </w:tc>
        <w:tc>
          <w:tcPr>
            <w:tcW w:w="1291" w:type="dxa"/>
          </w:tcPr>
          <w:p w14:paraId="4CEC88EE" w14:textId="77777777" w:rsidR="00801BB8" w:rsidRDefault="00801BB8" w:rsidP="00A055A0">
            <w:r>
              <w:t>Not a barrier</w:t>
            </w:r>
          </w:p>
        </w:tc>
        <w:tc>
          <w:tcPr>
            <w:tcW w:w="1458" w:type="dxa"/>
          </w:tcPr>
          <w:p w14:paraId="294DE662" w14:textId="77777777" w:rsidR="00801BB8" w:rsidRDefault="00801BB8" w:rsidP="00A055A0">
            <w:r>
              <w:t>Not much of a barrier</w:t>
            </w:r>
          </w:p>
        </w:tc>
        <w:tc>
          <w:tcPr>
            <w:tcW w:w="1623" w:type="dxa"/>
          </w:tcPr>
          <w:p w14:paraId="2C8C01DD" w14:textId="77777777" w:rsidR="00801BB8" w:rsidRDefault="00801BB8" w:rsidP="00A055A0">
            <w:r>
              <w:t>A little barrier</w:t>
            </w:r>
          </w:p>
        </w:tc>
        <w:tc>
          <w:tcPr>
            <w:tcW w:w="1297" w:type="dxa"/>
          </w:tcPr>
          <w:p w14:paraId="123040F9" w14:textId="77777777" w:rsidR="00801BB8" w:rsidRDefault="00801BB8" w:rsidP="00A055A0">
            <w:r>
              <w:t>A barrier</w:t>
            </w:r>
          </w:p>
        </w:tc>
      </w:tr>
      <w:tr w:rsidR="00801BB8" w14:paraId="12B354B8" w14:textId="77777777" w:rsidTr="00A055A0">
        <w:trPr>
          <w:trHeight w:val="306"/>
        </w:trPr>
        <w:tc>
          <w:tcPr>
            <w:tcW w:w="4829" w:type="dxa"/>
          </w:tcPr>
          <w:p w14:paraId="0F82BE6A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Lack of financial incentive</w:t>
            </w:r>
          </w:p>
        </w:tc>
        <w:sdt>
          <w:sdtPr>
            <w:rPr>
              <w:sz w:val="36"/>
              <w:szCs w:val="36"/>
            </w:rPr>
            <w:id w:val="66058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25CF9EA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2730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29075F9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1224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1AE9F5CD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56895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1C876ED3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34B5DD4A" w14:textId="77777777" w:rsidTr="00A055A0">
        <w:trPr>
          <w:trHeight w:val="306"/>
        </w:trPr>
        <w:tc>
          <w:tcPr>
            <w:tcW w:w="4829" w:type="dxa"/>
          </w:tcPr>
          <w:p w14:paraId="04C5D5F0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Perceived low demand for service</w:t>
            </w:r>
          </w:p>
        </w:tc>
        <w:sdt>
          <w:sdtPr>
            <w:rPr>
              <w:sz w:val="36"/>
              <w:szCs w:val="36"/>
            </w:rPr>
            <w:id w:val="17654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34AD096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96573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6D4F0E4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47799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0CE4CEA2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8434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40D7DFEA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5FAAB04D" w14:textId="77777777" w:rsidTr="00A055A0">
        <w:trPr>
          <w:trHeight w:val="306"/>
        </w:trPr>
        <w:tc>
          <w:tcPr>
            <w:tcW w:w="4829" w:type="dxa"/>
          </w:tcPr>
          <w:p w14:paraId="3FF72C16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 xml:space="preserve">Incompatibility with business model </w:t>
            </w:r>
            <w:proofErr w:type="spellStart"/>
            <w:r w:rsidRPr="00350454">
              <w:rPr>
                <w:rFonts w:cstheme="minorHAnsi"/>
              </w:rPr>
              <w:t>eg</w:t>
            </w:r>
            <w:proofErr w:type="spellEnd"/>
            <w:r w:rsidRPr="00350454">
              <w:rPr>
                <w:rFonts w:cstheme="minorHAnsi"/>
              </w:rPr>
              <w:t xml:space="preserve"> short consultation times, sales targets</w:t>
            </w:r>
          </w:p>
        </w:tc>
        <w:sdt>
          <w:sdtPr>
            <w:rPr>
              <w:sz w:val="36"/>
              <w:szCs w:val="36"/>
            </w:rPr>
            <w:id w:val="-168335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863176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56006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5C862C07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72944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2253DF50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01581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06AAC094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77000658" w14:textId="77777777" w:rsidTr="00A055A0">
        <w:trPr>
          <w:trHeight w:val="306"/>
        </w:trPr>
        <w:tc>
          <w:tcPr>
            <w:tcW w:w="4829" w:type="dxa"/>
          </w:tcPr>
          <w:p w14:paraId="323A5F34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 xml:space="preserve">Lack of equipment </w:t>
            </w:r>
            <w:proofErr w:type="spellStart"/>
            <w:r w:rsidRPr="00350454">
              <w:rPr>
                <w:rFonts w:cstheme="minorHAnsi"/>
              </w:rPr>
              <w:t>eg</w:t>
            </w:r>
            <w:proofErr w:type="spellEnd"/>
            <w:r w:rsidRPr="00350454">
              <w:rPr>
                <w:rFonts w:cstheme="minorHAnsi"/>
              </w:rPr>
              <w:t xml:space="preserve"> topographer or biometer</w:t>
            </w:r>
          </w:p>
        </w:tc>
        <w:sdt>
          <w:sdtPr>
            <w:rPr>
              <w:sz w:val="36"/>
              <w:szCs w:val="36"/>
            </w:rPr>
            <w:id w:val="-101530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4631095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55339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677FCA9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85834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2C8AFD7C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30554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B2B4B98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528005D2" w14:textId="77777777" w:rsidTr="00A055A0">
        <w:trPr>
          <w:trHeight w:val="306"/>
        </w:trPr>
        <w:tc>
          <w:tcPr>
            <w:tcW w:w="4829" w:type="dxa"/>
          </w:tcPr>
          <w:p w14:paraId="57004F2F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Insufficient staff training</w:t>
            </w:r>
          </w:p>
        </w:tc>
        <w:sdt>
          <w:sdtPr>
            <w:rPr>
              <w:sz w:val="36"/>
              <w:szCs w:val="36"/>
            </w:rPr>
            <w:id w:val="13639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1EAA999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34729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62791F28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9277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5BAD33CC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213978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1EA8F307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3054C56A" w14:textId="77777777" w:rsidTr="00A055A0">
        <w:trPr>
          <w:trHeight w:val="306"/>
        </w:trPr>
        <w:tc>
          <w:tcPr>
            <w:tcW w:w="4829" w:type="dxa"/>
          </w:tcPr>
          <w:p w14:paraId="146C1E8F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Poor public awareness</w:t>
            </w:r>
          </w:p>
        </w:tc>
        <w:sdt>
          <w:sdtPr>
            <w:rPr>
              <w:sz w:val="36"/>
              <w:szCs w:val="36"/>
            </w:rPr>
            <w:id w:val="144959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2DD228D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9473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48834374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21596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6EBF96E0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64081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470BF22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1FD809F3" w14:textId="77777777" w:rsidTr="00A055A0">
        <w:trPr>
          <w:trHeight w:val="306"/>
        </w:trPr>
        <w:tc>
          <w:tcPr>
            <w:tcW w:w="4829" w:type="dxa"/>
          </w:tcPr>
          <w:p w14:paraId="3F263CCA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Affordability of treatment</w:t>
            </w:r>
          </w:p>
        </w:tc>
        <w:sdt>
          <w:sdtPr>
            <w:rPr>
              <w:sz w:val="36"/>
              <w:szCs w:val="36"/>
            </w:rPr>
            <w:id w:val="30112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38F6DD96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9032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719F92EA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71863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11D40988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56255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0E7E56E3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5EDDAFE9" w14:textId="77777777" w:rsidTr="00A055A0">
        <w:trPr>
          <w:trHeight w:val="306"/>
        </w:trPr>
        <w:tc>
          <w:tcPr>
            <w:tcW w:w="4829" w:type="dxa"/>
          </w:tcPr>
          <w:p w14:paraId="3E026DB1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Insufficient communication by Optometrist</w:t>
            </w:r>
          </w:p>
        </w:tc>
        <w:sdt>
          <w:sdtPr>
            <w:rPr>
              <w:sz w:val="36"/>
              <w:szCs w:val="36"/>
            </w:rPr>
            <w:id w:val="98504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7E3704E6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06915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1FC3F773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80891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3BF8AF0D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445690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4E604902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1F337292" w14:textId="77777777" w:rsidTr="00A055A0">
        <w:trPr>
          <w:trHeight w:val="306"/>
        </w:trPr>
        <w:tc>
          <w:tcPr>
            <w:tcW w:w="4829" w:type="dxa"/>
          </w:tcPr>
          <w:p w14:paraId="79B263D8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Scepticism over treatments</w:t>
            </w:r>
          </w:p>
        </w:tc>
        <w:sdt>
          <w:sdtPr>
            <w:rPr>
              <w:sz w:val="36"/>
              <w:szCs w:val="36"/>
            </w:rPr>
            <w:id w:val="-133483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BAD4C6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90598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52580944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69179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1668625A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40769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3D91D8B5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682A6218" w14:textId="77777777" w:rsidTr="00A055A0">
        <w:trPr>
          <w:trHeight w:val="306"/>
        </w:trPr>
        <w:tc>
          <w:tcPr>
            <w:tcW w:w="4829" w:type="dxa"/>
          </w:tcPr>
          <w:p w14:paraId="13BF0436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 xml:space="preserve">Safety concerns </w:t>
            </w:r>
            <w:proofErr w:type="spellStart"/>
            <w:r w:rsidRPr="00350454">
              <w:rPr>
                <w:rFonts w:cstheme="minorHAnsi"/>
              </w:rPr>
              <w:t>eg</w:t>
            </w:r>
            <w:proofErr w:type="spellEnd"/>
            <w:r w:rsidRPr="00350454">
              <w:rPr>
                <w:rFonts w:cstheme="minorHAnsi"/>
              </w:rPr>
              <w:t xml:space="preserve"> risk of contact lens wear</w:t>
            </w:r>
          </w:p>
        </w:tc>
        <w:sdt>
          <w:sdtPr>
            <w:rPr>
              <w:sz w:val="36"/>
              <w:szCs w:val="36"/>
            </w:rPr>
            <w:id w:val="132994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221155CC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49094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0E154635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203252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61332396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212141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01E92483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2B8292D3" w14:textId="77777777" w:rsidTr="00A055A0">
        <w:trPr>
          <w:trHeight w:val="306"/>
        </w:trPr>
        <w:tc>
          <w:tcPr>
            <w:tcW w:w="4829" w:type="dxa"/>
          </w:tcPr>
          <w:p w14:paraId="3D022EE1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 xml:space="preserve">Practicality </w:t>
            </w:r>
            <w:proofErr w:type="spellStart"/>
            <w:r w:rsidRPr="00350454">
              <w:rPr>
                <w:rFonts w:cstheme="minorHAnsi"/>
              </w:rPr>
              <w:t>eg</w:t>
            </w:r>
            <w:proofErr w:type="spellEnd"/>
            <w:r w:rsidRPr="00350454">
              <w:rPr>
                <w:rFonts w:cstheme="minorHAnsi"/>
              </w:rPr>
              <w:t xml:space="preserve"> children applying and removing contact lenses</w:t>
            </w:r>
          </w:p>
        </w:tc>
        <w:sdt>
          <w:sdtPr>
            <w:rPr>
              <w:sz w:val="36"/>
              <w:szCs w:val="36"/>
            </w:rPr>
            <w:id w:val="-196710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7CD3765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34501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36D2E65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296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53DCABB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30743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53B395B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33540937" w14:textId="77777777" w:rsidTr="00A055A0">
        <w:trPr>
          <w:trHeight w:val="306"/>
        </w:trPr>
        <w:tc>
          <w:tcPr>
            <w:tcW w:w="4829" w:type="dxa"/>
          </w:tcPr>
          <w:p w14:paraId="4B47753B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Desensitisation to myopia as a problem</w:t>
            </w:r>
          </w:p>
        </w:tc>
        <w:sdt>
          <w:sdtPr>
            <w:rPr>
              <w:sz w:val="36"/>
              <w:szCs w:val="36"/>
            </w:rPr>
            <w:id w:val="5675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F692457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25524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4FA3D128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41602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5A9BC42C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73346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24C1A14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71C2B067" w14:textId="77777777" w:rsidTr="00A055A0">
        <w:trPr>
          <w:trHeight w:val="306"/>
        </w:trPr>
        <w:tc>
          <w:tcPr>
            <w:tcW w:w="4829" w:type="dxa"/>
          </w:tcPr>
          <w:p w14:paraId="39F24B36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Lack of Practical experience</w:t>
            </w:r>
          </w:p>
        </w:tc>
        <w:sdt>
          <w:sdtPr>
            <w:rPr>
              <w:sz w:val="36"/>
              <w:szCs w:val="36"/>
            </w:rPr>
            <w:id w:val="126650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F3C345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57529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63B14373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82842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22757C0E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0849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1024E06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3A79FCE2" w14:textId="77777777" w:rsidTr="00A055A0">
        <w:trPr>
          <w:trHeight w:val="306"/>
        </w:trPr>
        <w:tc>
          <w:tcPr>
            <w:tcW w:w="4829" w:type="dxa"/>
          </w:tcPr>
          <w:p w14:paraId="54F65474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Limited management options available within practice</w:t>
            </w:r>
          </w:p>
        </w:tc>
        <w:sdt>
          <w:sdtPr>
            <w:rPr>
              <w:sz w:val="36"/>
              <w:szCs w:val="36"/>
            </w:rPr>
            <w:id w:val="51612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912DBD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7609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338921B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71009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2EE07747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32172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744C9EEE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11338363" w14:textId="77777777" w:rsidTr="00A055A0">
        <w:trPr>
          <w:trHeight w:val="306"/>
        </w:trPr>
        <w:tc>
          <w:tcPr>
            <w:tcW w:w="4829" w:type="dxa"/>
          </w:tcPr>
          <w:p w14:paraId="74E73DA5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Concerns over compatibility with WGOS claims</w:t>
            </w:r>
          </w:p>
        </w:tc>
        <w:sdt>
          <w:sdtPr>
            <w:rPr>
              <w:sz w:val="36"/>
              <w:szCs w:val="36"/>
            </w:rPr>
            <w:id w:val="1805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6634D116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32502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1346136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92754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02644605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88906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5BDEE63C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34BB09C5" w14:textId="77777777" w:rsidTr="00A055A0">
        <w:trPr>
          <w:trHeight w:val="306"/>
        </w:trPr>
        <w:tc>
          <w:tcPr>
            <w:tcW w:w="4829" w:type="dxa"/>
          </w:tcPr>
          <w:p w14:paraId="0044338D" w14:textId="16C7D9CF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 xml:space="preserve">Lack of definitive guidance on </w:t>
            </w:r>
            <w:r w:rsidR="004E2828">
              <w:rPr>
                <w:rFonts w:cstheme="minorHAnsi"/>
              </w:rPr>
              <w:t xml:space="preserve">myopia </w:t>
            </w:r>
            <w:r w:rsidRPr="00350454">
              <w:rPr>
                <w:rFonts w:cstheme="minorHAnsi"/>
              </w:rPr>
              <w:t>management claims</w:t>
            </w:r>
          </w:p>
        </w:tc>
        <w:sdt>
          <w:sdtPr>
            <w:rPr>
              <w:sz w:val="36"/>
              <w:szCs w:val="36"/>
            </w:rPr>
            <w:id w:val="6438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537A5FBE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179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18B7ECB8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02031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630117E6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9112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3BFEB037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0D33C38E" w14:textId="77777777" w:rsidTr="00A055A0">
        <w:trPr>
          <w:trHeight w:val="306"/>
        </w:trPr>
        <w:tc>
          <w:tcPr>
            <w:tcW w:w="4829" w:type="dxa"/>
          </w:tcPr>
          <w:p w14:paraId="0672919A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Scepticism over manufacturers’ efficacy claims</w:t>
            </w:r>
          </w:p>
        </w:tc>
        <w:sdt>
          <w:sdtPr>
            <w:rPr>
              <w:sz w:val="36"/>
              <w:szCs w:val="36"/>
            </w:rPr>
            <w:id w:val="53377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74487BE9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3999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1BC697FA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42957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2CC10EE3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582986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0564F5B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29C61F58" w14:textId="77777777" w:rsidTr="00A055A0">
        <w:trPr>
          <w:trHeight w:val="306"/>
        </w:trPr>
        <w:tc>
          <w:tcPr>
            <w:tcW w:w="4829" w:type="dxa"/>
          </w:tcPr>
          <w:p w14:paraId="15E1D00B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Lack of sufficient evidence on treatment efficacy from UK-specific studies</w:t>
            </w:r>
          </w:p>
        </w:tc>
        <w:sdt>
          <w:sdtPr>
            <w:rPr>
              <w:sz w:val="36"/>
              <w:szCs w:val="36"/>
            </w:rPr>
            <w:id w:val="37088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2F6E4F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7859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24BB2064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5020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39D66070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52493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703E86C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3E2EC74D" w14:textId="77777777" w:rsidTr="00A055A0">
        <w:trPr>
          <w:trHeight w:val="306"/>
        </w:trPr>
        <w:tc>
          <w:tcPr>
            <w:tcW w:w="4829" w:type="dxa"/>
          </w:tcPr>
          <w:p w14:paraId="30AD47B7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Difficulty keeping up to date with latest evidence</w:t>
            </w:r>
          </w:p>
        </w:tc>
        <w:sdt>
          <w:sdtPr>
            <w:rPr>
              <w:sz w:val="36"/>
              <w:szCs w:val="36"/>
            </w:rPr>
            <w:id w:val="11318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2A4FBA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3122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0E578DD7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33464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4FE925D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58426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3E5E2E9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4B4D3717" w14:textId="77777777" w:rsidTr="00A055A0">
        <w:trPr>
          <w:trHeight w:val="306"/>
        </w:trPr>
        <w:tc>
          <w:tcPr>
            <w:tcW w:w="4829" w:type="dxa"/>
          </w:tcPr>
          <w:p w14:paraId="23A0AA65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Concern over ability to follow up patient care</w:t>
            </w:r>
          </w:p>
        </w:tc>
        <w:sdt>
          <w:sdtPr>
            <w:rPr>
              <w:sz w:val="36"/>
              <w:szCs w:val="36"/>
            </w:rPr>
            <w:id w:val="-70333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65B59ADD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473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0302F6A4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21534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23BCA9B4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55092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17C713B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2732791D" w14:textId="77777777" w:rsidTr="00A055A0">
        <w:trPr>
          <w:trHeight w:val="306"/>
        </w:trPr>
        <w:tc>
          <w:tcPr>
            <w:tcW w:w="4829" w:type="dxa"/>
          </w:tcPr>
          <w:p w14:paraId="6C4749BD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Lack of confidence in both communicating appropriate information and individualistic decision making</w:t>
            </w:r>
          </w:p>
        </w:tc>
        <w:sdt>
          <w:sdtPr>
            <w:rPr>
              <w:sz w:val="36"/>
              <w:szCs w:val="36"/>
            </w:rPr>
            <w:id w:val="40989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5E4D67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42770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37036D6A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7965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19895679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37153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44C72710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3DCF005D" w14:textId="77777777" w:rsidTr="00A055A0">
        <w:trPr>
          <w:trHeight w:val="306"/>
        </w:trPr>
        <w:tc>
          <w:tcPr>
            <w:tcW w:w="4829" w:type="dxa"/>
          </w:tcPr>
          <w:p w14:paraId="565D2161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Lack of clarity of their role in the field</w:t>
            </w:r>
          </w:p>
        </w:tc>
        <w:sdt>
          <w:sdtPr>
            <w:rPr>
              <w:sz w:val="36"/>
              <w:szCs w:val="36"/>
            </w:rPr>
            <w:id w:val="209782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DD669E4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42422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35A93FF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6123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3908F04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75358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26F5C68E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2DEA3AD8" w14:textId="77777777" w:rsidTr="00A055A0">
        <w:trPr>
          <w:trHeight w:val="553"/>
        </w:trPr>
        <w:tc>
          <w:tcPr>
            <w:tcW w:w="4829" w:type="dxa"/>
          </w:tcPr>
          <w:p w14:paraId="494DD444" w14:textId="77777777" w:rsidR="00801BB8" w:rsidRPr="00350454" w:rsidRDefault="00801BB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50454">
              <w:rPr>
                <w:rFonts w:cstheme="minorHAnsi"/>
              </w:rPr>
              <w:t>Lack of confidence in providing eye examinations for children</w:t>
            </w:r>
          </w:p>
        </w:tc>
        <w:sdt>
          <w:sdtPr>
            <w:rPr>
              <w:sz w:val="36"/>
              <w:szCs w:val="36"/>
            </w:rPr>
            <w:id w:val="-72321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9D4FE6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4533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0B31B7FA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8496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0D6BA885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73088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762CC0B8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7C8318C8" w14:textId="77777777" w:rsidR="00801BB8" w:rsidRDefault="00801BB8"/>
    <w:sectPr w:rsidR="00801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641B" w14:textId="77777777" w:rsidR="0012709F" w:rsidRDefault="0012709F" w:rsidP="00FE5108">
      <w:pPr>
        <w:spacing w:after="0" w:line="240" w:lineRule="auto"/>
      </w:pPr>
      <w:r>
        <w:separator/>
      </w:r>
    </w:p>
  </w:endnote>
  <w:endnote w:type="continuationSeparator" w:id="0">
    <w:p w14:paraId="2DC33D7B" w14:textId="77777777" w:rsidR="0012709F" w:rsidRDefault="0012709F" w:rsidP="00FE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F09B" w14:textId="77777777" w:rsidR="0012709F" w:rsidRDefault="0012709F" w:rsidP="00FE5108">
      <w:pPr>
        <w:spacing w:after="0" w:line="240" w:lineRule="auto"/>
      </w:pPr>
      <w:r>
        <w:separator/>
      </w:r>
    </w:p>
  </w:footnote>
  <w:footnote w:type="continuationSeparator" w:id="0">
    <w:p w14:paraId="6B1E20B6" w14:textId="77777777" w:rsidR="0012709F" w:rsidRDefault="0012709F" w:rsidP="00FE5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B0059"/>
    <w:multiLevelType w:val="hybridMultilevel"/>
    <w:tmpl w:val="FE6E6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00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21"/>
    <w:rsid w:val="00017B42"/>
    <w:rsid w:val="00061543"/>
    <w:rsid w:val="00070DD8"/>
    <w:rsid w:val="00076E8A"/>
    <w:rsid w:val="000C11C5"/>
    <w:rsid w:val="000D1EFD"/>
    <w:rsid w:val="0012709F"/>
    <w:rsid w:val="00130F85"/>
    <w:rsid w:val="0016576E"/>
    <w:rsid w:val="001A7930"/>
    <w:rsid w:val="002121B1"/>
    <w:rsid w:val="0027509D"/>
    <w:rsid w:val="002B5CE6"/>
    <w:rsid w:val="002C61A4"/>
    <w:rsid w:val="003161BB"/>
    <w:rsid w:val="003277C6"/>
    <w:rsid w:val="00350454"/>
    <w:rsid w:val="00392B8A"/>
    <w:rsid w:val="003C4D60"/>
    <w:rsid w:val="003F11BD"/>
    <w:rsid w:val="00437908"/>
    <w:rsid w:val="00445877"/>
    <w:rsid w:val="00455E3D"/>
    <w:rsid w:val="004841BC"/>
    <w:rsid w:val="004E1CA2"/>
    <w:rsid w:val="004E2828"/>
    <w:rsid w:val="00650C0E"/>
    <w:rsid w:val="006531CB"/>
    <w:rsid w:val="006B647A"/>
    <w:rsid w:val="006D5CCD"/>
    <w:rsid w:val="00707305"/>
    <w:rsid w:val="007517BE"/>
    <w:rsid w:val="00787261"/>
    <w:rsid w:val="007E167E"/>
    <w:rsid w:val="007E657B"/>
    <w:rsid w:val="00801BB8"/>
    <w:rsid w:val="00812174"/>
    <w:rsid w:val="0082120A"/>
    <w:rsid w:val="0086004F"/>
    <w:rsid w:val="0088645C"/>
    <w:rsid w:val="008A65D3"/>
    <w:rsid w:val="008B1548"/>
    <w:rsid w:val="0091354F"/>
    <w:rsid w:val="0091475F"/>
    <w:rsid w:val="00A1001C"/>
    <w:rsid w:val="00A13621"/>
    <w:rsid w:val="00A767E8"/>
    <w:rsid w:val="00A86067"/>
    <w:rsid w:val="00A94058"/>
    <w:rsid w:val="00BA44D2"/>
    <w:rsid w:val="00BA6C5E"/>
    <w:rsid w:val="00BE3BF1"/>
    <w:rsid w:val="00BF23BF"/>
    <w:rsid w:val="00C13DD4"/>
    <w:rsid w:val="00C80CF6"/>
    <w:rsid w:val="00CC1F51"/>
    <w:rsid w:val="00D171DE"/>
    <w:rsid w:val="00D20C14"/>
    <w:rsid w:val="00D6537C"/>
    <w:rsid w:val="00DA7E00"/>
    <w:rsid w:val="00DC03B7"/>
    <w:rsid w:val="00E07E3B"/>
    <w:rsid w:val="00E817F2"/>
    <w:rsid w:val="00E86B20"/>
    <w:rsid w:val="00EA59D7"/>
    <w:rsid w:val="00F0435B"/>
    <w:rsid w:val="00F538C4"/>
    <w:rsid w:val="00F85860"/>
    <w:rsid w:val="00FB04D8"/>
    <w:rsid w:val="00F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EB07"/>
  <w15:chartTrackingRefBased/>
  <w15:docId w15:val="{74ED6380-A4CC-439F-A1F7-DA33D3A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6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6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6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6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6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6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6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6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1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5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108"/>
  </w:style>
  <w:style w:type="paragraph" w:styleId="Footer">
    <w:name w:val="footer"/>
    <w:basedOn w:val="Normal"/>
    <w:link w:val="FooterChar"/>
    <w:uiPriority w:val="99"/>
    <w:unhideWhenUsed/>
    <w:rsid w:val="00FE5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108"/>
  </w:style>
  <w:style w:type="character" w:styleId="Hyperlink">
    <w:name w:val="Hyperlink"/>
    <w:basedOn w:val="DefaultParagraphFont"/>
    <w:uiPriority w:val="99"/>
    <w:unhideWhenUsed/>
    <w:rsid w:val="00707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3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3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uChWuyjjgkCoVkM8ntyPrsz52BkJt81DnY1Vo3mjzZtUNkgwU0s4TzdXV0FaUEZHSENaRlRYVDBINSQlQCN0PWc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8ffe53a-1b18-428c-b4fb-fc9b72d1a174" xsi:nil="true"/>
    <_ip_UnifiedCompliancePolicyProperties xmlns="http://schemas.microsoft.com/sharepoint/v3" xsi:nil="true"/>
    <lcf76f155ced4ddcb4097134ff3c332f xmlns="08ffe53a-1b18-428c-b4fb-fc9b72d1a174">
      <Terms xmlns="http://schemas.microsoft.com/office/infopath/2007/PartnerControls"/>
    </lcf76f155ced4ddcb4097134ff3c332f>
    <TaxCatchAll xmlns="8109944c-f8e6-42ac-bc29-7c09a738b7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A32A87C383E41B22C974269D66289" ma:contentTypeVersion="20" ma:contentTypeDescription="Create a new document." ma:contentTypeScope="" ma:versionID="40e7418f6ac72660d62f23e731c81c31">
  <xsd:schema xmlns:xsd="http://www.w3.org/2001/XMLSchema" xmlns:xs="http://www.w3.org/2001/XMLSchema" xmlns:p="http://schemas.microsoft.com/office/2006/metadata/properties" xmlns:ns1="http://schemas.microsoft.com/sharepoint/v3" xmlns:ns2="08ffe53a-1b18-428c-b4fb-fc9b72d1a174" xmlns:ns3="8109944c-f8e6-42ac-bc29-7c09a738b7de" targetNamespace="http://schemas.microsoft.com/office/2006/metadata/properties" ma:root="true" ma:fieldsID="79ee42112767e0d5d740f31ede9edd3a" ns1:_="" ns2:_="" ns3:_="">
    <xsd:import namespace="http://schemas.microsoft.com/sharepoint/v3"/>
    <xsd:import namespace="08ffe53a-1b18-428c-b4fb-fc9b72d1a174"/>
    <xsd:import namespace="8109944c-f8e6-42ac-bc29-7c09a738b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fe53a-1b18-428c-b4fb-fc9b72d1a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944c-f8e6-42ac-bc29-7c09a738b7d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0319c6b-8db7-40b4-9561-126f303f1b5f}" ma:internalName="TaxCatchAll" ma:showField="CatchAllData" ma:web="8109944c-f8e6-42ac-bc29-7c09a738b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E984A-8667-4B26-B73D-F1FB36B5EB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ffe53a-1b18-428c-b4fb-fc9b72d1a174"/>
    <ds:schemaRef ds:uri="8109944c-f8e6-42ac-bc29-7c09a738b7de"/>
  </ds:schemaRefs>
</ds:datastoreItem>
</file>

<file path=customXml/itemProps2.xml><?xml version="1.0" encoding="utf-8"?>
<ds:datastoreItem xmlns:ds="http://schemas.openxmlformats.org/officeDocument/2006/customXml" ds:itemID="{203A5913-9B4B-4D62-ABE3-84A43435A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73E16-38A0-4B40-9B05-B1A0C50B6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ffe53a-1b18-428c-b4fb-fc9b72d1a174"/>
    <ds:schemaRef ds:uri="8109944c-f8e6-42ac-bc29-7c09a738b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Williams (NWSSP - PCS)</dc:creator>
  <cp:keywords/>
  <dc:description/>
  <cp:lastModifiedBy>Tim Morgan (NWSSP - PCS)</cp:lastModifiedBy>
  <cp:revision>3</cp:revision>
  <dcterms:created xsi:type="dcterms:W3CDTF">2025-10-12T20:22:00Z</dcterms:created>
  <dcterms:modified xsi:type="dcterms:W3CDTF">2025-10-15T09:51:00Z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0x01010093FA32A87C383E41B22C974269D66289</vt:lpwstr>
  </property>
  <property fmtid="{D5CDD505-2E9C-101B-9397-08002B2CF9AE}" pid="3" name="MediaServiceImageTags">
    <vt:lpwstr/>
  </property>
</Properties>
</file>