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06E74" w14:textId="04D35DE6" w:rsidR="001D08FA" w:rsidRDefault="001408AF" w:rsidP="001D08FA">
      <w:pPr>
        <w:pStyle w:val="Heading1"/>
      </w:pPr>
      <w:r w:rsidRPr="00590DB7">
        <w:t xml:space="preserve">WGOS </w:t>
      </w:r>
      <w:r w:rsidR="005D5DE2" w:rsidRPr="00590DB7">
        <w:t>Service Insight</w:t>
      </w:r>
      <w:r w:rsidR="00A77310">
        <w:t xml:space="preserve"> 3, 2025-26</w:t>
      </w:r>
      <w:r w:rsidR="004F3F0A">
        <w:t>.</w:t>
      </w:r>
    </w:p>
    <w:p w14:paraId="2799A2DF" w14:textId="5A869289" w:rsidR="00D90C98" w:rsidRPr="00590DB7" w:rsidRDefault="00A77310" w:rsidP="001D08FA">
      <w:pPr>
        <w:pStyle w:val="Heading1"/>
      </w:pPr>
      <w:r>
        <w:t>Contractor Guidance.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5F046C" w14:paraId="324DBEE3" w14:textId="77777777" w:rsidTr="00EE3A7A">
        <w:tc>
          <w:tcPr>
            <w:tcW w:w="8296" w:type="dxa"/>
          </w:tcPr>
          <w:p w14:paraId="54D83651" w14:textId="77777777" w:rsidR="005F046C" w:rsidRDefault="005F046C" w:rsidP="005F046C">
            <w:pPr>
              <w:pStyle w:val="Heading4"/>
            </w:pPr>
            <w:r>
              <w:t>Summary:</w:t>
            </w:r>
          </w:p>
          <w:p w14:paraId="6C6046FA" w14:textId="77777777" w:rsidR="006E6E3A" w:rsidRDefault="006E6E3A" w:rsidP="005F046C">
            <w:pPr>
              <w:pStyle w:val="ListParagraph"/>
              <w:numPr>
                <w:ilvl w:val="0"/>
                <w:numId w:val="7"/>
              </w:numPr>
              <w:tabs>
                <w:tab w:val="num" w:pos="14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Plan: The planning has been done!  Follow the guidance.</w:t>
            </w:r>
          </w:p>
          <w:p w14:paraId="05A89486" w14:textId="2DA84A6B" w:rsidR="005F046C" w:rsidRDefault="006E6E3A" w:rsidP="005F046C">
            <w:pPr>
              <w:pStyle w:val="ListParagraph"/>
              <w:numPr>
                <w:ilvl w:val="0"/>
                <w:numId w:val="7"/>
              </w:numPr>
              <w:tabs>
                <w:tab w:val="num" w:pos="14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Do: </w:t>
            </w:r>
            <w:r w:rsidR="005F046C" w:rsidRPr="005437F1">
              <w:rPr>
                <w:rFonts w:ascii="Arial" w:hAnsi="Arial" w:cs="Arial"/>
                <w:sz w:val="22"/>
                <w:szCs w:val="22"/>
              </w:rPr>
              <w:t>Collect data using a Tally Chart</w:t>
            </w:r>
            <w:r w:rsidR="005F046C">
              <w:rPr>
                <w:rFonts w:ascii="Arial" w:hAnsi="Arial" w:cs="Arial"/>
                <w:sz w:val="22"/>
                <w:szCs w:val="22"/>
              </w:rPr>
              <w:t>; 1</w:t>
            </w:r>
            <w:r w:rsidR="005F046C" w:rsidRPr="00C512F5">
              <w:rPr>
                <w:rFonts w:ascii="Arial" w:hAnsi="Arial" w:cs="Arial"/>
                <w:sz w:val="22"/>
                <w:szCs w:val="22"/>
                <w:vertAlign w:val="superscript"/>
              </w:rPr>
              <w:t>st</w:t>
            </w:r>
            <w:r w:rsidR="005F046C">
              <w:rPr>
                <w:rFonts w:ascii="Arial" w:hAnsi="Arial" w:cs="Arial"/>
                <w:sz w:val="22"/>
                <w:szCs w:val="22"/>
              </w:rPr>
              <w:t>-21</w:t>
            </w:r>
            <w:r w:rsidR="005F046C" w:rsidRPr="00C512F5">
              <w:rPr>
                <w:rFonts w:ascii="Arial" w:hAnsi="Arial" w:cs="Arial"/>
                <w:sz w:val="22"/>
                <w:szCs w:val="22"/>
                <w:vertAlign w:val="superscript"/>
              </w:rPr>
              <w:t>st</w:t>
            </w:r>
            <w:r w:rsidR="005F046C">
              <w:rPr>
                <w:rFonts w:ascii="Arial" w:hAnsi="Arial" w:cs="Arial"/>
                <w:sz w:val="22"/>
                <w:szCs w:val="22"/>
              </w:rPr>
              <w:t xml:space="preserve"> November</w:t>
            </w:r>
            <w:r w:rsidR="008D5CFC">
              <w:rPr>
                <w:rFonts w:ascii="Arial" w:hAnsi="Arial" w:cs="Arial"/>
                <w:sz w:val="22"/>
                <w:szCs w:val="22"/>
              </w:rPr>
              <w:t xml:space="preserve"> 2025 (inclusive)</w:t>
            </w:r>
          </w:p>
          <w:p w14:paraId="2F569D04" w14:textId="4107F956" w:rsidR="005F046C" w:rsidRDefault="006E6E3A" w:rsidP="005F046C">
            <w:pPr>
              <w:pStyle w:val="ListParagraph"/>
              <w:numPr>
                <w:ilvl w:val="0"/>
                <w:numId w:val="7"/>
              </w:numPr>
              <w:tabs>
                <w:tab w:val="num" w:pos="14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Study: </w:t>
            </w:r>
            <w:r w:rsidR="005F046C" w:rsidRPr="005C6E38">
              <w:rPr>
                <w:rFonts w:ascii="Arial" w:hAnsi="Arial" w:cs="Arial"/>
                <w:sz w:val="22"/>
                <w:szCs w:val="22"/>
              </w:rPr>
              <w:t xml:space="preserve">Reflect with your </w:t>
            </w:r>
            <w:r w:rsidR="00D85035">
              <w:rPr>
                <w:rFonts w:ascii="Arial" w:hAnsi="Arial" w:cs="Arial"/>
                <w:sz w:val="22"/>
                <w:szCs w:val="22"/>
              </w:rPr>
              <w:t xml:space="preserve">practice </w:t>
            </w:r>
            <w:r w:rsidR="005F046C" w:rsidRPr="005C6E38">
              <w:rPr>
                <w:rFonts w:ascii="Arial" w:hAnsi="Arial" w:cs="Arial"/>
                <w:sz w:val="22"/>
                <w:szCs w:val="22"/>
              </w:rPr>
              <w:t>team the barriers for provision of service (After 21</w:t>
            </w:r>
            <w:r w:rsidR="005F046C" w:rsidRPr="005C6E38">
              <w:rPr>
                <w:rFonts w:ascii="Arial" w:hAnsi="Arial" w:cs="Arial"/>
                <w:sz w:val="22"/>
                <w:szCs w:val="22"/>
                <w:vertAlign w:val="superscript"/>
              </w:rPr>
              <w:t>st</w:t>
            </w:r>
            <w:r w:rsidR="005F046C" w:rsidRPr="005C6E38">
              <w:rPr>
                <w:rFonts w:ascii="Arial" w:hAnsi="Arial" w:cs="Arial"/>
                <w:sz w:val="22"/>
                <w:szCs w:val="22"/>
              </w:rPr>
              <w:t xml:space="preserve"> November)</w:t>
            </w:r>
          </w:p>
          <w:p w14:paraId="5524C6FE" w14:textId="4C30D363" w:rsidR="005B0FA2" w:rsidRPr="00FF072F" w:rsidRDefault="00FF072F" w:rsidP="00FF072F">
            <w:pPr>
              <w:pStyle w:val="ListParagraph"/>
              <w:numPr>
                <w:ilvl w:val="0"/>
                <w:numId w:val="7"/>
              </w:numPr>
              <w:tabs>
                <w:tab w:val="num" w:pos="14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Act: </w:t>
            </w:r>
            <w:r w:rsidR="005F046C" w:rsidRPr="005F046C">
              <w:rPr>
                <w:rFonts w:ascii="Arial" w:hAnsi="Arial" w:cs="Arial"/>
                <w:sz w:val="22"/>
                <w:szCs w:val="22"/>
              </w:rPr>
              <w:t>Submit activity and thoughts about barriers for provision of service via MS Forms</w:t>
            </w:r>
            <w:r w:rsidR="008D5CFC">
              <w:rPr>
                <w:rFonts w:ascii="Arial" w:hAnsi="Arial" w:cs="Arial"/>
                <w:sz w:val="22"/>
                <w:szCs w:val="22"/>
              </w:rPr>
              <w:t xml:space="preserve"> between 24</w:t>
            </w:r>
            <w:r w:rsidR="008D5CFC" w:rsidRPr="00031165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="008D5CFC">
              <w:rPr>
                <w:rFonts w:ascii="Arial" w:hAnsi="Arial" w:cs="Arial"/>
                <w:sz w:val="22"/>
                <w:szCs w:val="22"/>
              </w:rPr>
              <w:t xml:space="preserve"> November - 11:59pm on 8</w:t>
            </w:r>
            <w:r w:rsidR="008D5CFC" w:rsidRPr="00031165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="008D5CFC">
              <w:rPr>
                <w:rFonts w:ascii="Arial" w:hAnsi="Arial" w:cs="Arial"/>
                <w:sz w:val="22"/>
                <w:szCs w:val="22"/>
              </w:rPr>
              <w:t xml:space="preserve"> December 2025</w:t>
            </w:r>
            <w:r w:rsidR="00460D34">
              <w:rPr>
                <w:rFonts w:ascii="Arial" w:hAnsi="Arial" w:cs="Arial"/>
                <w:sz w:val="22"/>
                <w:szCs w:val="22"/>
              </w:rPr>
              <w:t xml:space="preserve">.  </w:t>
            </w:r>
            <w:r>
              <w:rPr>
                <w:rFonts w:ascii="Arial" w:hAnsi="Arial" w:cs="Arial"/>
                <w:sz w:val="22"/>
                <w:szCs w:val="22"/>
              </w:rPr>
              <w:t>And, of course, make any changes to your practice that you see fit.</w:t>
            </w:r>
          </w:p>
          <w:p w14:paraId="3F4417B1" w14:textId="77777777" w:rsidR="005F046C" w:rsidRDefault="005F046C" w:rsidP="00590DB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E51B0D9" w14:textId="77777777" w:rsidR="005F046C" w:rsidRDefault="005F046C" w:rsidP="00590DB7">
      <w:pPr>
        <w:ind w:left="720"/>
        <w:rPr>
          <w:rFonts w:ascii="Arial" w:hAnsi="Arial" w:cs="Arial"/>
          <w:sz w:val="22"/>
          <w:szCs w:val="22"/>
        </w:rPr>
      </w:pPr>
    </w:p>
    <w:p w14:paraId="52878CFA" w14:textId="727952D4" w:rsidR="00D45F72" w:rsidRPr="00590DB7" w:rsidRDefault="00D45F72" w:rsidP="00D45F72">
      <w:pPr>
        <w:pStyle w:val="Heading4"/>
      </w:pPr>
      <w:r>
        <w:t>Introduction:</w:t>
      </w:r>
    </w:p>
    <w:p w14:paraId="64150381" w14:textId="77777777" w:rsidR="0080702E" w:rsidRDefault="0080702E" w:rsidP="0080702E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Most </w:t>
      </w:r>
      <w:r w:rsidR="001408AF" w:rsidRPr="00590DB7">
        <w:rPr>
          <w:rFonts w:ascii="Arial" w:hAnsi="Arial" w:cs="Arial"/>
          <w:sz w:val="22"/>
          <w:szCs w:val="22"/>
        </w:rPr>
        <w:t>WGOS Service Insight</w:t>
      </w:r>
      <w:r w:rsidR="00BD1E92">
        <w:rPr>
          <w:rFonts w:ascii="Arial" w:hAnsi="Arial" w:cs="Arial"/>
          <w:sz w:val="22"/>
          <w:szCs w:val="22"/>
        </w:rPr>
        <w:t>s</w:t>
      </w:r>
      <w:r w:rsidR="0076159A">
        <w:rPr>
          <w:rFonts w:ascii="Arial" w:hAnsi="Arial" w:cs="Arial"/>
          <w:sz w:val="22"/>
          <w:szCs w:val="22"/>
        </w:rPr>
        <w:t xml:space="preserve"> have take</w:t>
      </w:r>
      <w:r w:rsidR="005C40F5">
        <w:rPr>
          <w:rFonts w:ascii="Arial" w:hAnsi="Arial" w:cs="Arial"/>
          <w:sz w:val="22"/>
          <w:szCs w:val="22"/>
        </w:rPr>
        <w:t xml:space="preserve">n the format of a survey.  This has been the case for </w:t>
      </w:r>
      <w:r w:rsidR="000C20FF">
        <w:rPr>
          <w:rFonts w:ascii="Arial" w:hAnsi="Arial" w:cs="Arial"/>
          <w:sz w:val="22"/>
          <w:szCs w:val="22"/>
        </w:rPr>
        <w:t>when we’ve asked you about e</w:t>
      </w:r>
      <w:r w:rsidR="005C40F5">
        <w:rPr>
          <w:rFonts w:ascii="Arial" w:hAnsi="Arial" w:cs="Arial"/>
          <w:sz w:val="22"/>
          <w:szCs w:val="22"/>
        </w:rPr>
        <w:t>nvironm</w:t>
      </w:r>
      <w:r w:rsidR="000C20FF">
        <w:rPr>
          <w:rFonts w:ascii="Arial" w:hAnsi="Arial" w:cs="Arial"/>
          <w:sz w:val="22"/>
          <w:szCs w:val="22"/>
        </w:rPr>
        <w:t>e</w:t>
      </w:r>
      <w:r w:rsidR="005C40F5">
        <w:rPr>
          <w:rFonts w:ascii="Arial" w:hAnsi="Arial" w:cs="Arial"/>
          <w:sz w:val="22"/>
          <w:szCs w:val="22"/>
        </w:rPr>
        <w:t xml:space="preserve">ntal behaviours; </w:t>
      </w:r>
      <w:r w:rsidR="000C20FF">
        <w:rPr>
          <w:rFonts w:ascii="Arial" w:hAnsi="Arial" w:cs="Arial"/>
          <w:sz w:val="22"/>
          <w:szCs w:val="22"/>
        </w:rPr>
        <w:t>smoking cessation; depression; and Welsh language.</w:t>
      </w:r>
    </w:p>
    <w:p w14:paraId="69085B06" w14:textId="77777777" w:rsidR="00B12FD1" w:rsidRDefault="0080702E" w:rsidP="0080702E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winter 2025 </w:t>
      </w:r>
      <w:r w:rsidR="00B12FD1">
        <w:rPr>
          <w:rFonts w:ascii="Arial" w:hAnsi="Arial" w:cs="Arial"/>
          <w:sz w:val="22"/>
          <w:szCs w:val="22"/>
        </w:rPr>
        <w:t>we asked about your WGOS and Private clinical activity, via an Excel Spreadsheet.</w:t>
      </w:r>
    </w:p>
    <w:p w14:paraId="78EF436C" w14:textId="23EB325E" w:rsidR="00B12FD1" w:rsidRDefault="00B12FD1" w:rsidP="0080702E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This WGOS Service Insight (</w:t>
      </w:r>
      <w:r w:rsidR="001408AF" w:rsidRPr="00590DB7">
        <w:rPr>
          <w:rFonts w:ascii="Arial" w:hAnsi="Arial" w:cs="Arial"/>
          <w:sz w:val="22"/>
          <w:szCs w:val="22"/>
        </w:rPr>
        <w:t>No.3 2025/26</w:t>
      </w:r>
      <w:r>
        <w:rPr>
          <w:rFonts w:ascii="Arial" w:hAnsi="Arial" w:cs="Arial"/>
          <w:sz w:val="22"/>
          <w:szCs w:val="22"/>
        </w:rPr>
        <w:t>)</w:t>
      </w:r>
      <w:r w:rsidR="001408AF" w:rsidRPr="00590DB7">
        <w:rPr>
          <w:rFonts w:ascii="Arial" w:hAnsi="Arial" w:cs="Arial"/>
          <w:sz w:val="22"/>
          <w:szCs w:val="22"/>
        </w:rPr>
        <w:t xml:space="preserve"> will </w:t>
      </w:r>
      <w:r w:rsidR="0007699C" w:rsidRPr="00590DB7">
        <w:rPr>
          <w:rFonts w:ascii="Arial" w:hAnsi="Arial" w:cs="Arial"/>
          <w:sz w:val="22"/>
          <w:szCs w:val="22"/>
        </w:rPr>
        <w:t xml:space="preserve">be delivered </w:t>
      </w:r>
      <w:r>
        <w:rPr>
          <w:rFonts w:ascii="Arial" w:hAnsi="Arial" w:cs="Arial"/>
          <w:sz w:val="22"/>
          <w:szCs w:val="22"/>
        </w:rPr>
        <w:t xml:space="preserve">in the format of </w:t>
      </w:r>
      <w:r w:rsidR="00A6000E">
        <w:rPr>
          <w:rFonts w:ascii="Arial" w:hAnsi="Arial" w:cs="Arial"/>
          <w:sz w:val="22"/>
          <w:szCs w:val="22"/>
        </w:rPr>
        <w:t xml:space="preserve">a guided </w:t>
      </w:r>
      <w:r w:rsidR="001408AF" w:rsidRPr="00590DB7">
        <w:rPr>
          <w:rFonts w:ascii="Arial" w:hAnsi="Arial" w:cs="Arial"/>
          <w:sz w:val="22"/>
          <w:szCs w:val="22"/>
        </w:rPr>
        <w:t>Clinical Audit</w:t>
      </w:r>
      <w:r>
        <w:rPr>
          <w:rFonts w:ascii="Arial" w:hAnsi="Arial" w:cs="Arial"/>
          <w:sz w:val="22"/>
          <w:szCs w:val="22"/>
        </w:rPr>
        <w:t>.</w:t>
      </w:r>
      <w:r w:rsidR="00DF799E">
        <w:rPr>
          <w:rFonts w:ascii="Arial" w:hAnsi="Arial" w:cs="Arial"/>
          <w:sz w:val="22"/>
          <w:szCs w:val="22"/>
        </w:rPr>
        <w:t xml:space="preserve">  We shall follow a </w:t>
      </w:r>
      <w:r w:rsidR="00B00D7A" w:rsidRPr="004A7798">
        <w:rPr>
          <w:rFonts w:ascii="Arial" w:hAnsi="Arial" w:cs="Arial"/>
          <w:b/>
          <w:bCs/>
          <w:sz w:val="22"/>
          <w:szCs w:val="22"/>
        </w:rPr>
        <w:t>“Plan &gt; Do &gt; Study &gt; Act”</w:t>
      </w:r>
      <w:r w:rsidR="00B00D7A">
        <w:rPr>
          <w:rFonts w:ascii="Arial" w:hAnsi="Arial" w:cs="Arial"/>
          <w:sz w:val="22"/>
          <w:szCs w:val="22"/>
        </w:rPr>
        <w:t xml:space="preserve"> format.</w:t>
      </w:r>
    </w:p>
    <w:p w14:paraId="48AE7965" w14:textId="55B25723" w:rsidR="00FB4B28" w:rsidRPr="00E16F77" w:rsidRDefault="00FB4B28" w:rsidP="0080702E">
      <w:pPr>
        <w:ind w:left="720"/>
        <w:rPr>
          <w:rFonts w:ascii="Arial" w:hAnsi="Arial" w:cs="Arial"/>
          <w:i/>
          <w:iCs/>
          <w:sz w:val="22"/>
          <w:szCs w:val="22"/>
        </w:rPr>
      </w:pPr>
      <w:r w:rsidRPr="00E16F77">
        <w:rPr>
          <w:rFonts w:ascii="Arial" w:hAnsi="Arial" w:cs="Arial"/>
          <w:i/>
          <w:iCs/>
          <w:sz w:val="22"/>
          <w:szCs w:val="22"/>
        </w:rPr>
        <w:t>(For more information</w:t>
      </w:r>
      <w:r w:rsidR="00F754F8" w:rsidRPr="00E16F77">
        <w:rPr>
          <w:rFonts w:ascii="Arial" w:hAnsi="Arial" w:cs="Arial"/>
          <w:i/>
          <w:iCs/>
          <w:sz w:val="22"/>
          <w:szCs w:val="22"/>
        </w:rPr>
        <w:t xml:space="preserve"> about Clinical Audits and PDSA cycles please visit HEIW’s “Y Ty Dysgu” portal where you will find a</w:t>
      </w:r>
      <w:r w:rsidR="00E16F77" w:rsidRPr="00E16F77">
        <w:rPr>
          <w:rFonts w:ascii="Arial" w:hAnsi="Arial" w:cs="Arial"/>
          <w:i/>
          <w:iCs/>
          <w:sz w:val="22"/>
          <w:szCs w:val="22"/>
        </w:rPr>
        <w:t xml:space="preserve"> module with 1 CPD point.)</w:t>
      </w:r>
    </w:p>
    <w:p w14:paraId="5C32C8D2" w14:textId="51F56DDB" w:rsidR="00B12FD1" w:rsidRDefault="009A6CBD" w:rsidP="0080702E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This document will take you through everything you need to know to complete t</w:t>
      </w:r>
      <w:r w:rsidR="00E16F77">
        <w:rPr>
          <w:rFonts w:ascii="Arial" w:hAnsi="Arial" w:cs="Arial"/>
          <w:sz w:val="22"/>
          <w:szCs w:val="22"/>
        </w:rPr>
        <w:t>his WGOS Service Insight</w:t>
      </w:r>
      <w:r w:rsidR="00830E30">
        <w:rPr>
          <w:rFonts w:ascii="Arial" w:hAnsi="Arial" w:cs="Arial"/>
          <w:sz w:val="22"/>
          <w:szCs w:val="22"/>
        </w:rPr>
        <w:t>.  We shall learn about the subject in hand, but you will also gain greater understanding of how and why clinical audits are valuable in practi</w:t>
      </w:r>
      <w:r w:rsidR="00D92270">
        <w:rPr>
          <w:rFonts w:ascii="Arial" w:hAnsi="Arial" w:cs="Arial"/>
          <w:sz w:val="22"/>
          <w:szCs w:val="22"/>
        </w:rPr>
        <w:t>c</w:t>
      </w:r>
      <w:r w:rsidR="00830E30">
        <w:rPr>
          <w:rFonts w:ascii="Arial" w:hAnsi="Arial" w:cs="Arial"/>
          <w:sz w:val="22"/>
          <w:szCs w:val="22"/>
        </w:rPr>
        <w:t>e.</w:t>
      </w:r>
      <w:r w:rsidR="00D132CA">
        <w:rPr>
          <w:rFonts w:ascii="Arial" w:hAnsi="Arial" w:cs="Arial"/>
          <w:sz w:val="22"/>
          <w:szCs w:val="22"/>
        </w:rPr>
        <w:t xml:space="preserve">  You are r</w:t>
      </w:r>
      <w:r w:rsidR="00156BA3">
        <w:rPr>
          <w:rFonts w:ascii="Arial" w:hAnsi="Arial" w:cs="Arial"/>
          <w:sz w:val="22"/>
          <w:szCs w:val="22"/>
        </w:rPr>
        <w:t xml:space="preserve">ecommended to revisit and repeat this process </w:t>
      </w:r>
      <w:r w:rsidR="00957E2B">
        <w:rPr>
          <w:rFonts w:ascii="Arial" w:hAnsi="Arial" w:cs="Arial"/>
          <w:sz w:val="22"/>
          <w:szCs w:val="22"/>
        </w:rPr>
        <w:t>periodically,</w:t>
      </w:r>
      <w:r w:rsidR="00156BA3">
        <w:rPr>
          <w:rFonts w:ascii="Arial" w:hAnsi="Arial" w:cs="Arial"/>
          <w:sz w:val="22"/>
          <w:szCs w:val="22"/>
        </w:rPr>
        <w:t xml:space="preserve"> but you will only be expected to report the results </w:t>
      </w:r>
      <w:r w:rsidR="00957E2B">
        <w:rPr>
          <w:rFonts w:ascii="Arial" w:hAnsi="Arial" w:cs="Arial"/>
          <w:sz w:val="22"/>
          <w:szCs w:val="22"/>
        </w:rPr>
        <w:t>on this occasion.</w:t>
      </w:r>
    </w:p>
    <w:p w14:paraId="53C8DADB" w14:textId="77777777" w:rsidR="00830E30" w:rsidRDefault="00830E30" w:rsidP="0080702E">
      <w:pPr>
        <w:ind w:left="720"/>
        <w:rPr>
          <w:rFonts w:ascii="Arial" w:hAnsi="Arial" w:cs="Arial"/>
          <w:sz w:val="22"/>
          <w:szCs w:val="22"/>
        </w:rPr>
      </w:pPr>
    </w:p>
    <w:p w14:paraId="2C29E77B" w14:textId="77777777" w:rsidR="004F3F0A" w:rsidRDefault="004F3F0A" w:rsidP="0080702E">
      <w:pPr>
        <w:ind w:left="720"/>
        <w:rPr>
          <w:rFonts w:ascii="Arial" w:hAnsi="Arial" w:cs="Arial"/>
          <w:sz w:val="22"/>
          <w:szCs w:val="22"/>
        </w:rPr>
      </w:pPr>
    </w:p>
    <w:p w14:paraId="0F015478" w14:textId="77777777" w:rsidR="004F3F0A" w:rsidRDefault="00830E30" w:rsidP="0080702E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topic of this WGOS Service Insight (No.3</w:t>
      </w:r>
      <w:r w:rsidR="00B85114">
        <w:rPr>
          <w:rFonts w:ascii="Arial" w:hAnsi="Arial" w:cs="Arial"/>
          <w:sz w:val="22"/>
          <w:szCs w:val="22"/>
        </w:rPr>
        <w:t>, 2025/26) is:</w:t>
      </w:r>
      <w:r w:rsidR="00AF0CFE" w:rsidRPr="00590DB7">
        <w:rPr>
          <w:rFonts w:ascii="Arial" w:hAnsi="Arial" w:cs="Arial"/>
          <w:sz w:val="22"/>
          <w:szCs w:val="22"/>
        </w:rPr>
        <w:t xml:space="preserve"> </w:t>
      </w:r>
    </w:p>
    <w:p w14:paraId="7F67E8AE" w14:textId="71A5B210" w:rsidR="00DB3A4E" w:rsidRPr="00442A95" w:rsidRDefault="004F3F0A" w:rsidP="00442A95">
      <w:pPr>
        <w:ind w:left="720"/>
        <w:jc w:val="center"/>
        <w:rPr>
          <w:rFonts w:ascii="Arial" w:hAnsi="Arial" w:cs="Arial"/>
          <w:sz w:val="28"/>
          <w:szCs w:val="28"/>
        </w:rPr>
      </w:pPr>
      <w:r w:rsidRPr="00442A95">
        <w:rPr>
          <w:rFonts w:ascii="Arial" w:hAnsi="Arial" w:cs="Arial"/>
          <w:b/>
          <w:bCs/>
          <w:sz w:val="28"/>
          <w:szCs w:val="28"/>
        </w:rPr>
        <w:t>C</w:t>
      </w:r>
      <w:r w:rsidR="00AF0CFE" w:rsidRPr="00442A95">
        <w:rPr>
          <w:rFonts w:ascii="Arial" w:hAnsi="Arial" w:cs="Arial"/>
          <w:b/>
          <w:bCs/>
          <w:sz w:val="28"/>
          <w:szCs w:val="28"/>
        </w:rPr>
        <w:t>hildhood-onset myopia</w:t>
      </w:r>
      <w:r w:rsidR="00A6000E" w:rsidRPr="00442A95">
        <w:rPr>
          <w:rFonts w:ascii="Arial" w:hAnsi="Arial" w:cs="Arial"/>
          <w:b/>
          <w:bCs/>
          <w:sz w:val="28"/>
          <w:szCs w:val="28"/>
        </w:rPr>
        <w:t xml:space="preserve"> management</w:t>
      </w:r>
      <w:r w:rsidR="00AF0CFE" w:rsidRPr="00442A95">
        <w:rPr>
          <w:rFonts w:ascii="Arial" w:hAnsi="Arial" w:cs="Arial"/>
          <w:sz w:val="28"/>
          <w:szCs w:val="28"/>
        </w:rPr>
        <w:t>.</w:t>
      </w:r>
    </w:p>
    <w:p w14:paraId="2874E3D0" w14:textId="77777777" w:rsidR="00EE3A7A" w:rsidRDefault="00EE3A7A" w:rsidP="0080702E">
      <w:pPr>
        <w:ind w:left="720"/>
        <w:rPr>
          <w:rFonts w:ascii="Arial" w:hAnsi="Arial" w:cs="Arial"/>
          <w:sz w:val="22"/>
          <w:szCs w:val="22"/>
        </w:rPr>
      </w:pPr>
    </w:p>
    <w:p w14:paraId="6E6EF603" w14:textId="77777777" w:rsidR="00EE3A7A" w:rsidRDefault="00EE3A7A" w:rsidP="0080702E">
      <w:pPr>
        <w:ind w:left="720"/>
        <w:rPr>
          <w:rFonts w:ascii="Arial" w:hAnsi="Arial" w:cs="Arial"/>
          <w:sz w:val="22"/>
          <w:szCs w:val="22"/>
        </w:rPr>
      </w:pPr>
    </w:p>
    <w:p w14:paraId="155783A0" w14:textId="77777777" w:rsidR="00EE3A7A" w:rsidRDefault="00EE3A7A" w:rsidP="0080702E">
      <w:pPr>
        <w:ind w:left="720"/>
        <w:rPr>
          <w:rFonts w:ascii="Arial" w:hAnsi="Arial" w:cs="Arial"/>
          <w:sz w:val="22"/>
          <w:szCs w:val="22"/>
        </w:rPr>
      </w:pPr>
    </w:p>
    <w:p w14:paraId="0360BBD2" w14:textId="77777777" w:rsidR="00EE3A7A" w:rsidRDefault="00EE3A7A" w:rsidP="0080702E">
      <w:pPr>
        <w:ind w:left="720"/>
        <w:rPr>
          <w:rFonts w:ascii="Arial" w:hAnsi="Arial" w:cs="Arial"/>
          <w:sz w:val="22"/>
          <w:szCs w:val="22"/>
        </w:rPr>
      </w:pPr>
    </w:p>
    <w:p w14:paraId="2AA64EE1" w14:textId="77777777" w:rsidR="00A6000E" w:rsidRDefault="00A6000E" w:rsidP="00E50363">
      <w:pPr>
        <w:ind w:left="720"/>
        <w:rPr>
          <w:rFonts w:ascii="Arial" w:hAnsi="Arial" w:cs="Arial"/>
          <w:sz w:val="22"/>
          <w:szCs w:val="22"/>
        </w:rPr>
      </w:pPr>
    </w:p>
    <w:p w14:paraId="547C5B7B" w14:textId="75BAF18E" w:rsidR="001408AF" w:rsidRPr="00590DB7" w:rsidRDefault="003377BC" w:rsidP="00E50363">
      <w:pPr>
        <w:pStyle w:val="Heading4"/>
      </w:pPr>
      <w:r>
        <w:t>Child</w:t>
      </w:r>
      <w:r w:rsidR="00641F08">
        <w:t>hood</w:t>
      </w:r>
      <w:r>
        <w:t>-onset</w:t>
      </w:r>
      <w:r w:rsidR="000A717E">
        <w:t xml:space="preserve"> Myopia</w:t>
      </w:r>
      <w:r w:rsidR="001408AF" w:rsidRPr="00590DB7">
        <w:t xml:space="preserve"> Management</w:t>
      </w:r>
      <w:r w:rsidR="000A717E">
        <w:t>, Clinical Audit</w:t>
      </w:r>
      <w:r w:rsidR="001408AF" w:rsidRPr="00590DB7">
        <w:t xml:space="preserve"> Stage 1:</w:t>
      </w:r>
      <w:r w:rsidR="00337192">
        <w:t xml:space="preserve"> </w:t>
      </w:r>
      <w:r w:rsidR="00B00D7A">
        <w:t>“Plan”</w:t>
      </w:r>
    </w:p>
    <w:p w14:paraId="7161361F" w14:textId="77777777" w:rsidR="00CB3E28" w:rsidRDefault="00C11494" w:rsidP="00CB3E28">
      <w:pPr>
        <w:numPr>
          <w:ilvl w:val="0"/>
          <w:numId w:val="1"/>
        </w:numPr>
        <w:shd w:val="clear" w:color="auto" w:fill="FFFFFF"/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212529"/>
          <w:kern w:val="0"/>
          <w:sz w:val="22"/>
          <w:szCs w:val="22"/>
          <w:lang w:eastAsia="en-GB"/>
          <w14:ligatures w14:val="none"/>
        </w:rPr>
      </w:pPr>
      <w:r>
        <w:rPr>
          <w:rFonts w:ascii="Arial" w:hAnsi="Arial" w:cs="Arial"/>
          <w:sz w:val="22"/>
          <w:szCs w:val="22"/>
        </w:rPr>
        <w:t xml:space="preserve">WGOS National Clinical Lead </w:t>
      </w:r>
      <w:r w:rsidR="00EE0896">
        <w:rPr>
          <w:rFonts w:ascii="Arial" w:hAnsi="Arial" w:cs="Arial"/>
          <w:sz w:val="22"/>
          <w:szCs w:val="22"/>
        </w:rPr>
        <w:t>have worked with Optometry Wales to create this Service Insight.</w:t>
      </w:r>
      <w:r w:rsidR="00B00D7A">
        <w:rPr>
          <w:rFonts w:ascii="Arial" w:hAnsi="Arial" w:cs="Arial"/>
          <w:sz w:val="22"/>
          <w:szCs w:val="22"/>
        </w:rPr>
        <w:t xml:space="preserve">  The planning has been done for you!  Please do not change anything for this Service Insight.</w:t>
      </w:r>
    </w:p>
    <w:p w14:paraId="4C26F81D" w14:textId="57083835" w:rsidR="00B876E4" w:rsidRPr="00CB3E28" w:rsidRDefault="00B03582" w:rsidP="00CB3E28">
      <w:pPr>
        <w:numPr>
          <w:ilvl w:val="0"/>
          <w:numId w:val="1"/>
        </w:numPr>
        <w:shd w:val="clear" w:color="auto" w:fill="FFFFFF"/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212529"/>
          <w:kern w:val="0"/>
          <w:sz w:val="22"/>
          <w:szCs w:val="22"/>
          <w:lang w:eastAsia="en-GB"/>
          <w14:ligatures w14:val="none"/>
        </w:rPr>
      </w:pPr>
      <w:r w:rsidRPr="00CB3E28">
        <w:rPr>
          <w:rFonts w:ascii="Arial" w:hAnsi="Arial" w:cs="Arial"/>
          <w:sz w:val="22"/>
          <w:szCs w:val="22"/>
        </w:rPr>
        <w:t>This guidance has been created to support your practice through</w:t>
      </w:r>
      <w:r w:rsidR="00C11494" w:rsidRPr="00CB3E28">
        <w:rPr>
          <w:rFonts w:ascii="Arial" w:hAnsi="Arial" w:cs="Arial"/>
          <w:sz w:val="22"/>
          <w:szCs w:val="22"/>
        </w:rPr>
        <w:t xml:space="preserve"> this Service Insight</w:t>
      </w:r>
      <w:r w:rsidR="000304CA" w:rsidRPr="00CB3E28">
        <w:rPr>
          <w:rFonts w:ascii="Arial" w:hAnsi="Arial" w:cs="Arial"/>
          <w:sz w:val="22"/>
          <w:szCs w:val="22"/>
        </w:rPr>
        <w:t>, via the following steps.</w:t>
      </w:r>
    </w:p>
    <w:p w14:paraId="445A0350" w14:textId="25DFA06B" w:rsidR="001408AF" w:rsidRPr="00590DB7" w:rsidRDefault="00FA3C73" w:rsidP="00E50363">
      <w:pPr>
        <w:pStyle w:val="Heading4"/>
      </w:pPr>
      <w:r>
        <w:t>Child</w:t>
      </w:r>
      <w:r w:rsidR="00641F08">
        <w:t>hood</w:t>
      </w:r>
      <w:r>
        <w:t>-onset Myopia</w:t>
      </w:r>
      <w:r w:rsidRPr="00590DB7">
        <w:t xml:space="preserve"> Management</w:t>
      </w:r>
      <w:r>
        <w:t>, Clinical Audit</w:t>
      </w:r>
      <w:r w:rsidRPr="00590DB7">
        <w:t xml:space="preserve"> </w:t>
      </w:r>
      <w:r w:rsidR="001408AF" w:rsidRPr="00590DB7">
        <w:t>Stage 2:</w:t>
      </w:r>
      <w:r w:rsidR="00D540F1">
        <w:t xml:space="preserve"> </w:t>
      </w:r>
      <w:r w:rsidR="00831FD3">
        <w:t>“Do”</w:t>
      </w:r>
    </w:p>
    <w:p w14:paraId="403220B3" w14:textId="33BE5333" w:rsidR="008A4594" w:rsidRDefault="002D2674" w:rsidP="00590DB7">
      <w:pPr>
        <w:pStyle w:val="ListParagraph"/>
        <w:numPr>
          <w:ilvl w:val="0"/>
          <w:numId w:val="7"/>
        </w:numPr>
        <w:tabs>
          <w:tab w:val="clear" w:pos="720"/>
          <w:tab w:val="num" w:pos="1440"/>
        </w:tabs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“do” is to c</w:t>
      </w:r>
      <w:r w:rsidR="000304CA">
        <w:rPr>
          <w:rFonts w:ascii="Arial" w:hAnsi="Arial" w:cs="Arial"/>
          <w:sz w:val="22"/>
          <w:szCs w:val="22"/>
        </w:rPr>
        <w:t xml:space="preserve">ollect </w:t>
      </w:r>
      <w:r w:rsidR="00EC1C7D" w:rsidRPr="00590DB7">
        <w:rPr>
          <w:rFonts w:ascii="Arial" w:hAnsi="Arial" w:cs="Arial"/>
          <w:sz w:val="22"/>
          <w:szCs w:val="22"/>
        </w:rPr>
        <w:t>data</w:t>
      </w:r>
      <w:r w:rsidR="000304CA">
        <w:rPr>
          <w:rFonts w:ascii="Arial" w:hAnsi="Arial" w:cs="Arial"/>
          <w:sz w:val="22"/>
          <w:szCs w:val="22"/>
        </w:rPr>
        <w:t xml:space="preserve"> for the patients you see between dates of </w:t>
      </w:r>
      <w:r w:rsidR="00245959">
        <w:rPr>
          <w:rFonts w:ascii="Arial" w:hAnsi="Arial" w:cs="Arial"/>
          <w:sz w:val="22"/>
          <w:szCs w:val="22"/>
        </w:rPr>
        <w:t>1</w:t>
      </w:r>
      <w:r w:rsidR="00245959" w:rsidRPr="00245959">
        <w:rPr>
          <w:rFonts w:ascii="Arial" w:hAnsi="Arial" w:cs="Arial"/>
          <w:sz w:val="22"/>
          <w:szCs w:val="22"/>
          <w:vertAlign w:val="superscript"/>
        </w:rPr>
        <w:t>st</w:t>
      </w:r>
      <w:r w:rsidR="00245959">
        <w:rPr>
          <w:rFonts w:ascii="Arial" w:hAnsi="Arial" w:cs="Arial"/>
          <w:sz w:val="22"/>
          <w:szCs w:val="22"/>
        </w:rPr>
        <w:t xml:space="preserve"> – 21</w:t>
      </w:r>
      <w:r w:rsidR="00245959" w:rsidRPr="00245959">
        <w:rPr>
          <w:rFonts w:ascii="Arial" w:hAnsi="Arial" w:cs="Arial"/>
          <w:sz w:val="22"/>
          <w:szCs w:val="22"/>
          <w:vertAlign w:val="superscript"/>
        </w:rPr>
        <w:t>st</w:t>
      </w:r>
      <w:r w:rsidR="00245959">
        <w:rPr>
          <w:rFonts w:ascii="Arial" w:hAnsi="Arial" w:cs="Arial"/>
          <w:sz w:val="22"/>
          <w:szCs w:val="22"/>
        </w:rPr>
        <w:t xml:space="preserve"> Nove</w:t>
      </w:r>
      <w:r w:rsidR="00EE12AF">
        <w:rPr>
          <w:rFonts w:ascii="Arial" w:hAnsi="Arial" w:cs="Arial"/>
          <w:sz w:val="22"/>
          <w:szCs w:val="22"/>
        </w:rPr>
        <w:t xml:space="preserve">mber </w:t>
      </w:r>
      <w:r w:rsidR="008D5CFC">
        <w:rPr>
          <w:rFonts w:ascii="Arial" w:hAnsi="Arial" w:cs="Arial"/>
          <w:sz w:val="22"/>
          <w:szCs w:val="22"/>
        </w:rPr>
        <w:t xml:space="preserve">2025 </w:t>
      </w:r>
      <w:r w:rsidR="00EE12AF">
        <w:rPr>
          <w:rFonts w:ascii="Arial" w:hAnsi="Arial" w:cs="Arial"/>
          <w:sz w:val="22"/>
          <w:szCs w:val="22"/>
        </w:rPr>
        <w:t>(inclusive).</w:t>
      </w:r>
    </w:p>
    <w:p w14:paraId="7C54DFFC" w14:textId="216A2B1C" w:rsidR="007E745E" w:rsidRDefault="008A4594" w:rsidP="007E745E">
      <w:pPr>
        <w:pStyle w:val="ListParagraph"/>
        <w:numPr>
          <w:ilvl w:val="0"/>
          <w:numId w:val="7"/>
        </w:numPr>
        <w:tabs>
          <w:tab w:val="clear" w:pos="720"/>
          <w:tab w:val="num" w:pos="1440"/>
        </w:tabs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You can use the </w:t>
      </w:r>
      <w:r w:rsidR="00C20DE3">
        <w:rPr>
          <w:rFonts w:ascii="Arial" w:hAnsi="Arial" w:cs="Arial"/>
          <w:sz w:val="22"/>
          <w:szCs w:val="22"/>
        </w:rPr>
        <w:t xml:space="preserve">TALLY CHART </w:t>
      </w:r>
      <w:r>
        <w:rPr>
          <w:rFonts w:ascii="Arial" w:hAnsi="Arial" w:cs="Arial"/>
          <w:sz w:val="22"/>
          <w:szCs w:val="22"/>
        </w:rPr>
        <w:t>practice</w:t>
      </w:r>
      <w:r w:rsidR="00124560">
        <w:rPr>
          <w:rFonts w:ascii="Arial" w:hAnsi="Arial" w:cs="Arial"/>
          <w:sz w:val="22"/>
          <w:szCs w:val="22"/>
        </w:rPr>
        <w:t xml:space="preserve"> aids </w:t>
      </w:r>
      <w:r w:rsidR="00F701B0">
        <w:rPr>
          <w:rFonts w:ascii="Arial" w:hAnsi="Arial" w:cs="Arial"/>
          <w:sz w:val="22"/>
          <w:szCs w:val="22"/>
        </w:rPr>
        <w:t xml:space="preserve">provided </w:t>
      </w:r>
      <w:r w:rsidR="00124560">
        <w:rPr>
          <w:rFonts w:ascii="Arial" w:hAnsi="Arial" w:cs="Arial"/>
          <w:sz w:val="22"/>
          <w:szCs w:val="22"/>
        </w:rPr>
        <w:t>(</w:t>
      </w:r>
      <w:r w:rsidR="00F701B0">
        <w:rPr>
          <w:rFonts w:ascii="Arial" w:hAnsi="Arial" w:cs="Arial"/>
          <w:sz w:val="22"/>
          <w:szCs w:val="22"/>
        </w:rPr>
        <w:t>-</w:t>
      </w:r>
      <w:r w:rsidR="00517835">
        <w:rPr>
          <w:rFonts w:ascii="Arial" w:hAnsi="Arial" w:cs="Arial"/>
          <w:sz w:val="22"/>
          <w:szCs w:val="22"/>
        </w:rPr>
        <w:t xml:space="preserve">using </w:t>
      </w:r>
      <w:r w:rsidR="00124560">
        <w:rPr>
          <w:rFonts w:ascii="Arial" w:hAnsi="Arial" w:cs="Arial"/>
          <w:sz w:val="22"/>
          <w:szCs w:val="22"/>
        </w:rPr>
        <w:t>either</w:t>
      </w:r>
      <w:r w:rsidR="00C20DE3">
        <w:rPr>
          <w:rFonts w:ascii="Arial" w:hAnsi="Arial" w:cs="Arial"/>
          <w:sz w:val="22"/>
          <w:szCs w:val="22"/>
        </w:rPr>
        <w:t xml:space="preserve"> </w:t>
      </w:r>
      <w:r w:rsidR="002D2674">
        <w:rPr>
          <w:rFonts w:ascii="Arial" w:hAnsi="Arial" w:cs="Arial"/>
          <w:sz w:val="22"/>
          <w:szCs w:val="22"/>
        </w:rPr>
        <w:t>Word</w:t>
      </w:r>
      <w:r w:rsidR="00517835">
        <w:rPr>
          <w:rFonts w:ascii="Arial" w:hAnsi="Arial" w:cs="Arial"/>
          <w:sz w:val="22"/>
          <w:szCs w:val="22"/>
        </w:rPr>
        <w:t xml:space="preserve"> electronically, Word printed and annotated manually, or ExCel</w:t>
      </w:r>
      <w:r w:rsidR="00F701B0">
        <w:rPr>
          <w:rFonts w:ascii="Arial" w:hAnsi="Arial" w:cs="Arial"/>
          <w:sz w:val="22"/>
          <w:szCs w:val="22"/>
        </w:rPr>
        <w:t xml:space="preserve"> electronically</w:t>
      </w:r>
      <w:r w:rsidR="00C20DE3">
        <w:rPr>
          <w:rFonts w:ascii="Arial" w:hAnsi="Arial" w:cs="Arial"/>
          <w:sz w:val="22"/>
          <w:szCs w:val="22"/>
        </w:rPr>
        <w:t>)</w:t>
      </w:r>
      <w:r w:rsidR="00E85A38">
        <w:rPr>
          <w:rFonts w:ascii="Arial" w:hAnsi="Arial" w:cs="Arial"/>
          <w:sz w:val="22"/>
          <w:szCs w:val="22"/>
        </w:rPr>
        <w:t xml:space="preserve">. </w:t>
      </w:r>
    </w:p>
    <w:p w14:paraId="68471C23" w14:textId="510FF3C8" w:rsidR="00E85A38" w:rsidRDefault="00F82FBF" w:rsidP="007E745E">
      <w:pPr>
        <w:pStyle w:val="ListParagraph"/>
        <w:numPr>
          <w:ilvl w:val="0"/>
          <w:numId w:val="7"/>
        </w:numPr>
        <w:tabs>
          <w:tab w:val="clear" w:pos="720"/>
          <w:tab w:val="num" w:pos="1440"/>
        </w:tabs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You may </w:t>
      </w:r>
      <w:r w:rsidR="008F5164">
        <w:rPr>
          <w:rFonts w:ascii="Arial" w:hAnsi="Arial" w:cs="Arial"/>
          <w:sz w:val="22"/>
          <w:szCs w:val="22"/>
        </w:rPr>
        <w:t>find it helpful to</w:t>
      </w:r>
      <w:r>
        <w:rPr>
          <w:rFonts w:ascii="Arial" w:hAnsi="Arial" w:cs="Arial"/>
          <w:sz w:val="22"/>
          <w:szCs w:val="22"/>
        </w:rPr>
        <w:t xml:space="preserve"> give a TALLY CHART to each practitioner </w:t>
      </w:r>
      <w:r w:rsidR="008F5164">
        <w:rPr>
          <w:rFonts w:ascii="Arial" w:hAnsi="Arial" w:cs="Arial"/>
          <w:sz w:val="22"/>
          <w:szCs w:val="22"/>
        </w:rPr>
        <w:t xml:space="preserve">including locums </w:t>
      </w:r>
      <w:r>
        <w:rPr>
          <w:rFonts w:ascii="Arial" w:hAnsi="Arial" w:cs="Arial"/>
          <w:sz w:val="22"/>
          <w:szCs w:val="22"/>
        </w:rPr>
        <w:t xml:space="preserve">to </w:t>
      </w:r>
      <w:r w:rsidR="008D487A">
        <w:rPr>
          <w:rFonts w:ascii="Arial" w:hAnsi="Arial" w:cs="Arial"/>
          <w:sz w:val="22"/>
          <w:szCs w:val="22"/>
        </w:rPr>
        <w:t xml:space="preserve">aid </w:t>
      </w:r>
      <w:r w:rsidR="001158D1">
        <w:rPr>
          <w:rFonts w:ascii="Arial" w:hAnsi="Arial" w:cs="Arial"/>
          <w:sz w:val="22"/>
          <w:szCs w:val="22"/>
        </w:rPr>
        <w:t xml:space="preserve">practice </w:t>
      </w:r>
      <w:r w:rsidR="008D487A">
        <w:rPr>
          <w:rFonts w:ascii="Arial" w:hAnsi="Arial" w:cs="Arial"/>
          <w:sz w:val="22"/>
          <w:szCs w:val="22"/>
        </w:rPr>
        <w:t xml:space="preserve">completion </w:t>
      </w:r>
    </w:p>
    <w:p w14:paraId="45B817E7" w14:textId="3D269561" w:rsidR="00D540F1" w:rsidRPr="002D2674" w:rsidRDefault="00D540F1" w:rsidP="007E745E">
      <w:pPr>
        <w:pStyle w:val="ListParagraph"/>
        <w:numPr>
          <w:ilvl w:val="0"/>
          <w:numId w:val="7"/>
        </w:numPr>
        <w:tabs>
          <w:tab w:val="clear" w:pos="720"/>
          <w:tab w:val="num" w:pos="1440"/>
        </w:tabs>
        <w:ind w:left="144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data considers </w:t>
      </w:r>
      <w:r w:rsidR="00947AA9">
        <w:rPr>
          <w:rFonts w:ascii="Arial" w:hAnsi="Arial" w:cs="Arial"/>
          <w:sz w:val="22"/>
          <w:szCs w:val="22"/>
        </w:rPr>
        <w:t xml:space="preserve">episodes of care </w:t>
      </w:r>
      <w:r w:rsidR="00C250B9">
        <w:rPr>
          <w:rFonts w:ascii="Arial" w:hAnsi="Arial" w:cs="Arial"/>
          <w:sz w:val="22"/>
          <w:szCs w:val="22"/>
        </w:rPr>
        <w:t xml:space="preserve">for patients </w:t>
      </w:r>
      <w:r w:rsidR="00477ED5">
        <w:rPr>
          <w:rFonts w:ascii="Arial" w:hAnsi="Arial" w:cs="Arial"/>
          <w:sz w:val="22"/>
          <w:szCs w:val="22"/>
        </w:rPr>
        <w:t xml:space="preserve">aged under 16 </w:t>
      </w:r>
      <w:r w:rsidR="00947AA9">
        <w:rPr>
          <w:rFonts w:ascii="Arial" w:hAnsi="Arial" w:cs="Arial"/>
          <w:sz w:val="22"/>
          <w:szCs w:val="22"/>
        </w:rPr>
        <w:t xml:space="preserve">- </w:t>
      </w:r>
      <w:r w:rsidRPr="002D2674">
        <w:rPr>
          <w:rFonts w:ascii="Arial" w:hAnsi="Arial" w:cs="Arial"/>
          <w:b/>
          <w:bCs/>
          <w:sz w:val="22"/>
          <w:szCs w:val="22"/>
        </w:rPr>
        <w:t xml:space="preserve">WGOS 1 </w:t>
      </w:r>
      <w:r w:rsidR="00947AA9" w:rsidRPr="002D2674">
        <w:rPr>
          <w:rFonts w:ascii="Arial" w:hAnsi="Arial" w:cs="Arial"/>
          <w:b/>
          <w:bCs/>
          <w:sz w:val="22"/>
          <w:szCs w:val="22"/>
        </w:rPr>
        <w:t>and all private activity</w:t>
      </w:r>
      <w:r w:rsidR="002D2674">
        <w:rPr>
          <w:rFonts w:ascii="Arial" w:hAnsi="Arial" w:cs="Arial"/>
          <w:b/>
          <w:bCs/>
          <w:sz w:val="22"/>
          <w:szCs w:val="22"/>
        </w:rPr>
        <w:t>.</w:t>
      </w:r>
    </w:p>
    <w:p w14:paraId="7ADBFE7E" w14:textId="03C186E0" w:rsidR="005F5346" w:rsidRDefault="00947AA9" w:rsidP="005F5346">
      <w:pPr>
        <w:pStyle w:val="ListParagraph"/>
        <w:numPr>
          <w:ilvl w:val="0"/>
          <w:numId w:val="7"/>
        </w:numPr>
        <w:tabs>
          <w:tab w:val="clear" w:pos="720"/>
          <w:tab w:val="num" w:pos="1440"/>
        </w:tabs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data considers what services were </w:t>
      </w:r>
      <w:r w:rsidRPr="004A7798">
        <w:rPr>
          <w:rFonts w:ascii="Arial" w:hAnsi="Arial" w:cs="Arial"/>
          <w:i/>
          <w:iCs/>
          <w:sz w:val="22"/>
          <w:szCs w:val="22"/>
        </w:rPr>
        <w:t>offered</w:t>
      </w:r>
      <w:r>
        <w:rPr>
          <w:rFonts w:ascii="Arial" w:hAnsi="Arial" w:cs="Arial"/>
          <w:sz w:val="22"/>
          <w:szCs w:val="22"/>
        </w:rPr>
        <w:t xml:space="preserve"> and what services were </w:t>
      </w:r>
      <w:r w:rsidRPr="004A7798">
        <w:rPr>
          <w:rFonts w:ascii="Arial" w:hAnsi="Arial" w:cs="Arial"/>
          <w:i/>
          <w:iCs/>
          <w:sz w:val="22"/>
          <w:szCs w:val="22"/>
        </w:rPr>
        <w:t>delivered</w:t>
      </w:r>
      <w:r w:rsidR="00605333">
        <w:rPr>
          <w:rFonts w:ascii="Arial" w:hAnsi="Arial" w:cs="Arial"/>
          <w:sz w:val="22"/>
          <w:szCs w:val="22"/>
        </w:rPr>
        <w:t>.  The detail is on the TALLY CHART practice aids.</w:t>
      </w:r>
    </w:p>
    <w:p w14:paraId="3E3F4749" w14:textId="0D9D476A" w:rsidR="001408AF" w:rsidRPr="00590DB7" w:rsidRDefault="00FA3C73" w:rsidP="00E50363">
      <w:pPr>
        <w:pStyle w:val="Heading4"/>
      </w:pPr>
      <w:r>
        <w:t>Child</w:t>
      </w:r>
      <w:r w:rsidR="00442A95">
        <w:t>hood</w:t>
      </w:r>
      <w:r>
        <w:t>-onset Myopia</w:t>
      </w:r>
      <w:r w:rsidRPr="00590DB7">
        <w:t xml:space="preserve"> Management</w:t>
      </w:r>
      <w:r>
        <w:t>, Clinical Audit</w:t>
      </w:r>
      <w:r w:rsidRPr="00590DB7">
        <w:t xml:space="preserve"> </w:t>
      </w:r>
      <w:r w:rsidR="001408AF" w:rsidRPr="00590DB7">
        <w:t>Stage 3:</w:t>
      </w:r>
      <w:r w:rsidR="00846574">
        <w:t xml:space="preserve"> </w:t>
      </w:r>
      <w:r w:rsidR="00BA23C6">
        <w:t>“</w:t>
      </w:r>
      <w:r w:rsidR="004A7798">
        <w:t>Study</w:t>
      </w:r>
      <w:r w:rsidR="00BA23C6">
        <w:t>”</w:t>
      </w:r>
    </w:p>
    <w:p w14:paraId="5A639309" w14:textId="3A2DBBB3" w:rsidR="001540F2" w:rsidRDefault="00A35BC4" w:rsidP="00DB0A4D">
      <w:pPr>
        <w:pStyle w:val="ListParagraph"/>
        <w:numPr>
          <w:ilvl w:val="0"/>
          <w:numId w:val="7"/>
        </w:numPr>
        <w:tabs>
          <w:tab w:val="clear" w:pos="720"/>
          <w:tab w:val="num" w:pos="1440"/>
        </w:tabs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Reflecting: </w:t>
      </w:r>
      <w:r w:rsidR="001540F2">
        <w:rPr>
          <w:rFonts w:ascii="Arial" w:hAnsi="Arial" w:cs="Arial"/>
          <w:sz w:val="22"/>
          <w:szCs w:val="22"/>
        </w:rPr>
        <w:t xml:space="preserve">Your practice team of Optometrists, </w:t>
      </w:r>
      <w:r w:rsidR="00104453">
        <w:rPr>
          <w:rFonts w:ascii="Arial" w:hAnsi="Arial" w:cs="Arial"/>
          <w:sz w:val="22"/>
          <w:szCs w:val="22"/>
        </w:rPr>
        <w:t xml:space="preserve">Contact Lens Opticians, </w:t>
      </w:r>
      <w:r w:rsidR="00477ED5">
        <w:rPr>
          <w:rFonts w:ascii="Arial" w:hAnsi="Arial" w:cs="Arial"/>
          <w:sz w:val="22"/>
          <w:szCs w:val="22"/>
        </w:rPr>
        <w:t xml:space="preserve">Dispensing Opticians </w:t>
      </w:r>
      <w:r w:rsidR="001540F2">
        <w:rPr>
          <w:rFonts w:ascii="Arial" w:hAnsi="Arial" w:cs="Arial"/>
          <w:sz w:val="22"/>
          <w:szCs w:val="22"/>
        </w:rPr>
        <w:t xml:space="preserve">and support staff if desired, should now take some time to reflect on the period of data gathering. </w:t>
      </w:r>
    </w:p>
    <w:p w14:paraId="76863639" w14:textId="7E6A0C15" w:rsidR="00DB0A4D" w:rsidRDefault="001540F2" w:rsidP="001540F2">
      <w:pPr>
        <w:pStyle w:val="ListParagraph"/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aid this discussion </w:t>
      </w:r>
      <w:r w:rsidR="00B357E5">
        <w:rPr>
          <w:rFonts w:ascii="Arial" w:hAnsi="Arial" w:cs="Arial"/>
          <w:sz w:val="22"/>
          <w:szCs w:val="22"/>
        </w:rPr>
        <w:t>there is a seri</w:t>
      </w:r>
      <w:r w:rsidR="00CD7E81">
        <w:rPr>
          <w:rFonts w:ascii="Arial" w:hAnsi="Arial" w:cs="Arial"/>
          <w:sz w:val="22"/>
          <w:szCs w:val="22"/>
        </w:rPr>
        <w:t>e</w:t>
      </w:r>
      <w:r w:rsidR="00B357E5">
        <w:rPr>
          <w:rFonts w:ascii="Arial" w:hAnsi="Arial" w:cs="Arial"/>
          <w:sz w:val="22"/>
          <w:szCs w:val="22"/>
        </w:rPr>
        <w:t>s of statements that offer potential barriers to provision.  This</w:t>
      </w:r>
      <w:r w:rsidR="00AB7841" w:rsidRPr="00590DB7">
        <w:rPr>
          <w:rFonts w:ascii="Arial" w:hAnsi="Arial" w:cs="Arial"/>
          <w:sz w:val="22"/>
          <w:szCs w:val="22"/>
        </w:rPr>
        <w:t xml:space="preserve"> </w:t>
      </w:r>
      <w:r w:rsidR="00162B54" w:rsidRPr="00590DB7">
        <w:rPr>
          <w:rFonts w:ascii="Arial" w:hAnsi="Arial" w:cs="Arial"/>
          <w:sz w:val="22"/>
          <w:szCs w:val="22"/>
        </w:rPr>
        <w:t>“</w:t>
      </w:r>
      <w:r w:rsidR="00AB7841" w:rsidRPr="00590DB7">
        <w:rPr>
          <w:rFonts w:ascii="Arial" w:hAnsi="Arial" w:cs="Arial"/>
          <w:sz w:val="22"/>
          <w:szCs w:val="22"/>
        </w:rPr>
        <w:t>barriers to provision</w:t>
      </w:r>
      <w:r w:rsidR="00162B54" w:rsidRPr="00590DB7">
        <w:rPr>
          <w:rFonts w:ascii="Arial" w:hAnsi="Arial" w:cs="Arial"/>
          <w:sz w:val="22"/>
          <w:szCs w:val="22"/>
        </w:rPr>
        <w:t>”</w:t>
      </w:r>
      <w:r w:rsidR="00AB7841" w:rsidRPr="00590DB7">
        <w:rPr>
          <w:rFonts w:ascii="Arial" w:hAnsi="Arial" w:cs="Arial"/>
          <w:sz w:val="22"/>
          <w:szCs w:val="22"/>
        </w:rPr>
        <w:t xml:space="preserve"> questionnaire</w:t>
      </w:r>
      <w:r w:rsidR="00B357E5">
        <w:rPr>
          <w:rFonts w:ascii="Arial" w:hAnsi="Arial" w:cs="Arial"/>
          <w:sz w:val="22"/>
          <w:szCs w:val="22"/>
        </w:rPr>
        <w:t xml:space="preserve"> will form part of the submission of the Service Insight</w:t>
      </w:r>
    </w:p>
    <w:p w14:paraId="7C303055" w14:textId="2EF8AC65" w:rsidR="001408AF" w:rsidRPr="00590DB7" w:rsidRDefault="0083097B" w:rsidP="00E50363">
      <w:pPr>
        <w:pStyle w:val="Heading4"/>
      </w:pPr>
      <w:r>
        <w:t>Child</w:t>
      </w:r>
      <w:r w:rsidR="00442A95">
        <w:t>hood</w:t>
      </w:r>
      <w:r>
        <w:t>-onset Myopia</w:t>
      </w:r>
      <w:r w:rsidRPr="00590DB7">
        <w:t xml:space="preserve"> Management</w:t>
      </w:r>
      <w:r>
        <w:t>, Clinical Audit</w:t>
      </w:r>
      <w:r w:rsidRPr="00590DB7">
        <w:t xml:space="preserve"> </w:t>
      </w:r>
      <w:r w:rsidR="001408AF" w:rsidRPr="00590DB7">
        <w:t>Stage 4:</w:t>
      </w:r>
      <w:r w:rsidR="005F5346">
        <w:t xml:space="preserve"> </w:t>
      </w:r>
      <w:r w:rsidR="00BA23C6">
        <w:t>“</w:t>
      </w:r>
      <w:r w:rsidR="005F5346">
        <w:t>Act</w:t>
      </w:r>
      <w:r w:rsidR="00BA23C6">
        <w:t>”</w:t>
      </w:r>
    </w:p>
    <w:p w14:paraId="6D47F288" w14:textId="46D73968" w:rsidR="001408AF" w:rsidRPr="00590DB7" w:rsidRDefault="005F5346" w:rsidP="00590DB7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final stage of a Clinical Audit is where action is taken.</w:t>
      </w:r>
    </w:p>
    <w:p w14:paraId="647F01A9" w14:textId="7A4FB4C8" w:rsidR="00BA23C6" w:rsidRPr="00F15737" w:rsidRDefault="00BA23C6" w:rsidP="00F15737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F15737">
        <w:rPr>
          <w:rFonts w:ascii="Arial" w:hAnsi="Arial" w:cs="Arial"/>
          <w:sz w:val="22"/>
          <w:szCs w:val="22"/>
        </w:rPr>
        <w:t>Submission: The Contractor will submit one response per practice</w:t>
      </w:r>
      <w:r w:rsidR="008D5CFC" w:rsidRPr="00F15737">
        <w:rPr>
          <w:rFonts w:ascii="Arial" w:hAnsi="Arial" w:cs="Arial"/>
          <w:sz w:val="22"/>
          <w:szCs w:val="22"/>
        </w:rPr>
        <w:t xml:space="preserve"> between 24</w:t>
      </w:r>
      <w:r w:rsidR="008D5CFC" w:rsidRPr="00F15737">
        <w:rPr>
          <w:rFonts w:ascii="Arial" w:hAnsi="Arial" w:cs="Arial"/>
          <w:sz w:val="22"/>
          <w:szCs w:val="22"/>
          <w:vertAlign w:val="superscript"/>
        </w:rPr>
        <w:t>th</w:t>
      </w:r>
      <w:r w:rsidR="008D5CFC" w:rsidRPr="00F15737">
        <w:rPr>
          <w:rFonts w:ascii="Arial" w:hAnsi="Arial" w:cs="Arial"/>
          <w:sz w:val="22"/>
          <w:szCs w:val="22"/>
        </w:rPr>
        <w:t xml:space="preserve"> November -  11:59pm on 8</w:t>
      </w:r>
      <w:r w:rsidR="008D5CFC" w:rsidRPr="00F15737">
        <w:rPr>
          <w:rFonts w:ascii="Arial" w:hAnsi="Arial" w:cs="Arial"/>
          <w:sz w:val="22"/>
          <w:szCs w:val="22"/>
          <w:vertAlign w:val="superscript"/>
        </w:rPr>
        <w:t>th</w:t>
      </w:r>
      <w:r w:rsidR="008D5CFC" w:rsidRPr="00F15737">
        <w:rPr>
          <w:rFonts w:ascii="Arial" w:hAnsi="Arial" w:cs="Arial"/>
          <w:sz w:val="22"/>
          <w:szCs w:val="22"/>
        </w:rPr>
        <w:t xml:space="preserve"> December 2025</w:t>
      </w:r>
      <w:r w:rsidRPr="00F15737">
        <w:rPr>
          <w:rFonts w:ascii="Arial" w:hAnsi="Arial" w:cs="Arial"/>
          <w:sz w:val="22"/>
          <w:szCs w:val="22"/>
        </w:rPr>
        <w:t>.</w:t>
      </w:r>
    </w:p>
    <w:p w14:paraId="4751A7AE" w14:textId="77777777" w:rsidR="00F15737" w:rsidRDefault="00BA23C6" w:rsidP="00F15737">
      <w:pPr>
        <w:pStyle w:val="ListParagraph"/>
        <w:ind w:left="1440"/>
      </w:pPr>
      <w:r>
        <w:rPr>
          <w:rFonts w:ascii="Arial" w:hAnsi="Arial" w:cs="Arial"/>
          <w:sz w:val="22"/>
          <w:szCs w:val="22"/>
        </w:rPr>
        <w:t xml:space="preserve">This will be via an </w:t>
      </w:r>
      <w:r w:rsidRPr="00DB0A4D">
        <w:rPr>
          <w:rFonts w:ascii="Arial" w:hAnsi="Arial" w:cs="Arial"/>
          <w:sz w:val="22"/>
          <w:szCs w:val="22"/>
        </w:rPr>
        <w:t>MS Form submission</w:t>
      </w:r>
      <w:r>
        <w:rPr>
          <w:rFonts w:ascii="Arial" w:hAnsi="Arial" w:cs="Arial"/>
          <w:sz w:val="22"/>
          <w:szCs w:val="22"/>
        </w:rPr>
        <w:t xml:space="preserve">, accessed </w:t>
      </w:r>
      <w:hyperlink r:id="rId10" w:history="1">
        <w:r w:rsidRPr="005F5346">
          <w:rPr>
            <w:rStyle w:val="Hyperlink"/>
            <w:rFonts w:ascii="Arial" w:hAnsi="Arial" w:cs="Arial"/>
            <w:sz w:val="22"/>
            <w:szCs w:val="22"/>
          </w:rPr>
          <w:t>here:</w:t>
        </w:r>
      </w:hyperlink>
    </w:p>
    <w:p w14:paraId="10CB86CB" w14:textId="4A5F5BCD" w:rsidR="00BA23C6" w:rsidRPr="00DB0A4D" w:rsidRDefault="00BA23C6" w:rsidP="00F15737">
      <w:pPr>
        <w:pStyle w:val="ListParagraph"/>
        <w:ind w:left="1440" w:firstLine="720"/>
        <w:rPr>
          <w:rFonts w:ascii="Arial" w:hAnsi="Arial" w:cs="Arial"/>
          <w:sz w:val="22"/>
          <w:szCs w:val="22"/>
        </w:rPr>
      </w:pPr>
      <w:r w:rsidRPr="00DB0A4D">
        <w:rPr>
          <w:rFonts w:ascii="Arial" w:hAnsi="Arial" w:cs="Arial"/>
          <w:sz w:val="22"/>
          <w:szCs w:val="22"/>
        </w:rPr>
        <w:t>Page 1:  Practice details</w:t>
      </w:r>
    </w:p>
    <w:p w14:paraId="6AFEE1E6" w14:textId="77777777" w:rsidR="00BA23C6" w:rsidRPr="00DB0A4D" w:rsidRDefault="00BA23C6" w:rsidP="00F15737">
      <w:pPr>
        <w:ind w:left="1440" w:firstLine="720"/>
        <w:rPr>
          <w:rFonts w:ascii="Arial" w:hAnsi="Arial" w:cs="Arial"/>
          <w:sz w:val="22"/>
          <w:szCs w:val="22"/>
        </w:rPr>
      </w:pPr>
      <w:r w:rsidRPr="00DB0A4D">
        <w:rPr>
          <w:rFonts w:ascii="Arial" w:hAnsi="Arial" w:cs="Arial"/>
          <w:sz w:val="22"/>
          <w:szCs w:val="22"/>
        </w:rPr>
        <w:t>Page 2: Activity submission</w:t>
      </w:r>
    </w:p>
    <w:p w14:paraId="75C599EC" w14:textId="77777777" w:rsidR="00F15737" w:rsidRDefault="00BA23C6" w:rsidP="00F15737">
      <w:pPr>
        <w:ind w:left="1440" w:firstLine="720"/>
        <w:rPr>
          <w:rFonts w:ascii="Arial" w:hAnsi="Arial" w:cs="Arial"/>
          <w:sz w:val="22"/>
          <w:szCs w:val="22"/>
        </w:rPr>
      </w:pPr>
      <w:r w:rsidRPr="00DB0A4D">
        <w:rPr>
          <w:rFonts w:ascii="Arial" w:hAnsi="Arial" w:cs="Arial"/>
          <w:sz w:val="22"/>
          <w:szCs w:val="22"/>
        </w:rPr>
        <w:t>Page 3: Practice reflection on barriers</w:t>
      </w:r>
      <w:r w:rsidR="00F15737">
        <w:rPr>
          <w:rFonts w:ascii="Arial" w:hAnsi="Arial" w:cs="Arial"/>
          <w:sz w:val="22"/>
          <w:szCs w:val="22"/>
        </w:rPr>
        <w:t>.</w:t>
      </w:r>
    </w:p>
    <w:p w14:paraId="502E0932" w14:textId="77777777" w:rsidR="00F15737" w:rsidRDefault="00A563D9" w:rsidP="00F15737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F15737">
        <w:rPr>
          <w:rFonts w:ascii="Arial" w:hAnsi="Arial" w:cs="Arial"/>
          <w:sz w:val="22"/>
          <w:szCs w:val="22"/>
        </w:rPr>
        <w:t>In your practice</w:t>
      </w:r>
      <w:r w:rsidR="00D3640B" w:rsidRPr="00F15737">
        <w:rPr>
          <w:rFonts w:ascii="Arial" w:hAnsi="Arial" w:cs="Arial"/>
          <w:sz w:val="22"/>
          <w:szCs w:val="22"/>
        </w:rPr>
        <w:t>:</w:t>
      </w:r>
      <w:r w:rsidRPr="00F15737">
        <w:rPr>
          <w:rFonts w:ascii="Arial" w:hAnsi="Arial" w:cs="Arial"/>
          <w:sz w:val="22"/>
          <w:szCs w:val="22"/>
        </w:rPr>
        <w:t xml:space="preserve">  You are now asked to consider what actions you would like to take, based on the reflections from the previous steps.  (NB, You do not need to report on these)</w:t>
      </w:r>
      <w:r w:rsidR="00957E2B" w:rsidRPr="00F15737">
        <w:rPr>
          <w:rFonts w:ascii="Arial" w:hAnsi="Arial" w:cs="Arial"/>
          <w:sz w:val="22"/>
          <w:szCs w:val="22"/>
        </w:rPr>
        <w:t>.</w:t>
      </w:r>
      <w:r w:rsidR="00F15737" w:rsidRPr="00F15737">
        <w:rPr>
          <w:rFonts w:ascii="Arial" w:hAnsi="Arial" w:cs="Arial"/>
          <w:sz w:val="22"/>
          <w:szCs w:val="22"/>
        </w:rPr>
        <w:t xml:space="preserve">  You are recommended to revisit and repeat this process periodically, but you will only be expected to report the results on this occasion.</w:t>
      </w:r>
    </w:p>
    <w:p w14:paraId="5542BE49" w14:textId="1FCB2A9A" w:rsidR="0065599C" w:rsidRPr="00F15737" w:rsidRDefault="00A563D9" w:rsidP="00F15737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F15737">
        <w:rPr>
          <w:rFonts w:ascii="Arial" w:hAnsi="Arial" w:cs="Arial"/>
          <w:sz w:val="22"/>
          <w:szCs w:val="22"/>
        </w:rPr>
        <w:t xml:space="preserve">Nationally: </w:t>
      </w:r>
      <w:r w:rsidR="008102B0" w:rsidRPr="00F15737">
        <w:rPr>
          <w:rFonts w:ascii="Arial" w:hAnsi="Arial" w:cs="Arial"/>
          <w:sz w:val="22"/>
          <w:szCs w:val="22"/>
        </w:rPr>
        <w:t>WGOS N</w:t>
      </w:r>
      <w:r w:rsidRPr="00F15737">
        <w:rPr>
          <w:rFonts w:ascii="Arial" w:hAnsi="Arial" w:cs="Arial"/>
          <w:sz w:val="22"/>
          <w:szCs w:val="22"/>
        </w:rPr>
        <w:t xml:space="preserve">ational </w:t>
      </w:r>
      <w:r w:rsidR="008102B0" w:rsidRPr="00F15737">
        <w:rPr>
          <w:rFonts w:ascii="Arial" w:hAnsi="Arial" w:cs="Arial"/>
          <w:sz w:val="22"/>
          <w:szCs w:val="22"/>
        </w:rPr>
        <w:t>C</w:t>
      </w:r>
      <w:r w:rsidRPr="00F15737">
        <w:rPr>
          <w:rFonts w:ascii="Arial" w:hAnsi="Arial" w:cs="Arial"/>
          <w:sz w:val="22"/>
          <w:szCs w:val="22"/>
        </w:rPr>
        <w:t xml:space="preserve">linical </w:t>
      </w:r>
      <w:r w:rsidR="008102B0" w:rsidRPr="00F15737">
        <w:rPr>
          <w:rFonts w:ascii="Arial" w:hAnsi="Arial" w:cs="Arial"/>
          <w:sz w:val="22"/>
          <w:szCs w:val="22"/>
        </w:rPr>
        <w:t>L</w:t>
      </w:r>
      <w:r w:rsidRPr="00F15737">
        <w:rPr>
          <w:rFonts w:ascii="Arial" w:hAnsi="Arial" w:cs="Arial"/>
          <w:sz w:val="22"/>
          <w:szCs w:val="22"/>
        </w:rPr>
        <w:t>ead will collate every practice’</w:t>
      </w:r>
      <w:r w:rsidR="0065599C" w:rsidRPr="00F15737">
        <w:rPr>
          <w:rFonts w:ascii="Arial" w:hAnsi="Arial" w:cs="Arial"/>
          <w:sz w:val="22"/>
          <w:szCs w:val="22"/>
        </w:rPr>
        <w:t xml:space="preserve">s response together to gain a view over the whole of </w:t>
      </w:r>
      <w:r w:rsidR="0021794A" w:rsidRPr="00F15737">
        <w:rPr>
          <w:rFonts w:ascii="Arial" w:hAnsi="Arial" w:cs="Arial"/>
          <w:sz w:val="22"/>
          <w:szCs w:val="22"/>
        </w:rPr>
        <w:t>Wales and</w:t>
      </w:r>
      <w:r w:rsidR="0065599C" w:rsidRPr="00F15737">
        <w:rPr>
          <w:rFonts w:ascii="Arial" w:hAnsi="Arial" w:cs="Arial"/>
          <w:sz w:val="22"/>
          <w:szCs w:val="22"/>
        </w:rPr>
        <w:t xml:space="preserve"> report it</w:t>
      </w:r>
      <w:r w:rsidR="0021794A" w:rsidRPr="00F15737">
        <w:rPr>
          <w:rFonts w:ascii="Arial" w:hAnsi="Arial" w:cs="Arial"/>
          <w:sz w:val="22"/>
          <w:szCs w:val="22"/>
        </w:rPr>
        <w:t xml:space="preserve"> anonymously</w:t>
      </w:r>
      <w:r w:rsidR="0065599C" w:rsidRPr="00F15737">
        <w:rPr>
          <w:rFonts w:ascii="Arial" w:hAnsi="Arial" w:cs="Arial"/>
          <w:sz w:val="22"/>
          <w:szCs w:val="22"/>
        </w:rPr>
        <w:t>.  This will allow WGOS leaders of all types to consider what actions can be taken to improve services for the people of Wales.</w:t>
      </w:r>
    </w:p>
    <w:sectPr w:rsidR="0065599C" w:rsidRPr="00F15737" w:rsidSect="00DB0A4D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F0BE8" w14:textId="77777777" w:rsidR="00407C23" w:rsidRDefault="00407C23" w:rsidP="00407C23">
      <w:pPr>
        <w:spacing w:after="0" w:line="240" w:lineRule="auto"/>
      </w:pPr>
      <w:r>
        <w:separator/>
      </w:r>
    </w:p>
  </w:endnote>
  <w:endnote w:type="continuationSeparator" w:id="0">
    <w:p w14:paraId="38A469BE" w14:textId="77777777" w:rsidR="00407C23" w:rsidRDefault="00407C23" w:rsidP="00407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11233" w14:textId="77777777" w:rsidR="00407C23" w:rsidRDefault="00407C23" w:rsidP="00407C23">
      <w:pPr>
        <w:spacing w:after="0" w:line="240" w:lineRule="auto"/>
      </w:pPr>
      <w:r>
        <w:separator/>
      </w:r>
    </w:p>
  </w:footnote>
  <w:footnote w:type="continuationSeparator" w:id="0">
    <w:p w14:paraId="17F04603" w14:textId="77777777" w:rsidR="00407C23" w:rsidRDefault="00407C23" w:rsidP="00407C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B559F" w14:textId="0042F681" w:rsidR="00407C23" w:rsidRDefault="00F279EB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3F76644" wp14:editId="074D811B">
          <wp:simplePos x="0" y="0"/>
          <wp:positionH relativeFrom="margin">
            <wp:posOffset>3378200</wp:posOffset>
          </wp:positionH>
          <wp:positionV relativeFrom="paragraph">
            <wp:posOffset>-184785</wp:posOffset>
          </wp:positionV>
          <wp:extent cx="2829600" cy="648000"/>
          <wp:effectExtent l="0" t="0" r="0" b="0"/>
          <wp:wrapNone/>
          <wp:docPr id="1568938707" name="Picture 1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black background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96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07C23" w:rsidRPr="00B94C07">
      <w:rPr>
        <w:rFonts w:asciiTheme="majorHAnsi" w:hAnsiTheme="majorHAnsi" w:cstheme="majorHAnsi"/>
        <w:noProof/>
        <w:lang w:eastAsia="en-GB"/>
      </w:rPr>
      <w:drawing>
        <wp:anchor distT="0" distB="0" distL="114300" distR="114300" simplePos="0" relativeHeight="251659264" behindDoc="0" locked="0" layoutInCell="1" allowOverlap="1" wp14:anchorId="31A42DAF" wp14:editId="2D8A2304">
          <wp:simplePos x="0" y="0"/>
          <wp:positionH relativeFrom="column">
            <wp:posOffset>-349250</wp:posOffset>
          </wp:positionH>
          <wp:positionV relativeFrom="paragraph">
            <wp:posOffset>-146685</wp:posOffset>
          </wp:positionV>
          <wp:extent cx="2200275" cy="600075"/>
          <wp:effectExtent l="0" t="0" r="9525" b="9525"/>
          <wp:wrapNone/>
          <wp:docPr id="6" name="Picture 5" descr="nhs-wales-shared-services-master-logo_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hs-wales-shared-services-master-logo_cmyk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00275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451E0"/>
    <w:multiLevelType w:val="hybridMultilevel"/>
    <w:tmpl w:val="82BAA4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886401"/>
    <w:multiLevelType w:val="multilevel"/>
    <w:tmpl w:val="B27E1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9F2325"/>
    <w:multiLevelType w:val="multilevel"/>
    <w:tmpl w:val="E6922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D120DB"/>
    <w:multiLevelType w:val="multilevel"/>
    <w:tmpl w:val="5844B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F807C3"/>
    <w:multiLevelType w:val="hybridMultilevel"/>
    <w:tmpl w:val="1AE05E08"/>
    <w:lvl w:ilvl="0" w:tplc="319473D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07AC5"/>
    <w:multiLevelType w:val="multilevel"/>
    <w:tmpl w:val="74C2C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924F01"/>
    <w:multiLevelType w:val="multilevel"/>
    <w:tmpl w:val="48B25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353B99"/>
    <w:multiLevelType w:val="multilevel"/>
    <w:tmpl w:val="A2D42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6B2CD1"/>
    <w:multiLevelType w:val="multilevel"/>
    <w:tmpl w:val="F51A7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5A5AD0"/>
    <w:multiLevelType w:val="hybridMultilevel"/>
    <w:tmpl w:val="92A8B4C6"/>
    <w:lvl w:ilvl="0" w:tplc="8CBA5322">
      <w:start w:val="1"/>
      <w:numFmt w:val="decimal"/>
      <w:lvlText w:val="%1."/>
      <w:lvlJc w:val="left"/>
      <w:pPr>
        <w:ind w:left="720" w:hanging="360"/>
      </w:pPr>
    </w:lvl>
    <w:lvl w:ilvl="1" w:tplc="A6743A2A">
      <w:start w:val="1"/>
      <w:numFmt w:val="lowerLetter"/>
      <w:lvlText w:val="%2."/>
      <w:lvlJc w:val="left"/>
      <w:pPr>
        <w:ind w:left="1440" w:hanging="360"/>
      </w:pPr>
    </w:lvl>
    <w:lvl w:ilvl="2" w:tplc="CF5E0536">
      <w:start w:val="1"/>
      <w:numFmt w:val="lowerRoman"/>
      <w:lvlText w:val="%3."/>
      <w:lvlJc w:val="right"/>
      <w:pPr>
        <w:ind w:left="2160" w:hanging="180"/>
      </w:pPr>
    </w:lvl>
    <w:lvl w:ilvl="3" w:tplc="437C7052">
      <w:start w:val="1"/>
      <w:numFmt w:val="decimal"/>
      <w:lvlText w:val="%4."/>
      <w:lvlJc w:val="left"/>
      <w:pPr>
        <w:ind w:left="2880" w:hanging="360"/>
      </w:pPr>
    </w:lvl>
    <w:lvl w:ilvl="4" w:tplc="952E7494">
      <w:start w:val="1"/>
      <w:numFmt w:val="lowerLetter"/>
      <w:lvlText w:val="%5."/>
      <w:lvlJc w:val="left"/>
      <w:pPr>
        <w:ind w:left="3600" w:hanging="360"/>
      </w:pPr>
    </w:lvl>
    <w:lvl w:ilvl="5" w:tplc="E282176A">
      <w:start w:val="1"/>
      <w:numFmt w:val="lowerRoman"/>
      <w:lvlText w:val="%6."/>
      <w:lvlJc w:val="right"/>
      <w:pPr>
        <w:ind w:left="4320" w:hanging="180"/>
      </w:pPr>
    </w:lvl>
    <w:lvl w:ilvl="6" w:tplc="C282A798">
      <w:start w:val="1"/>
      <w:numFmt w:val="decimal"/>
      <w:lvlText w:val="%7."/>
      <w:lvlJc w:val="left"/>
      <w:pPr>
        <w:ind w:left="5040" w:hanging="360"/>
      </w:pPr>
    </w:lvl>
    <w:lvl w:ilvl="7" w:tplc="E124A70C">
      <w:start w:val="1"/>
      <w:numFmt w:val="lowerLetter"/>
      <w:lvlText w:val="%8."/>
      <w:lvlJc w:val="left"/>
      <w:pPr>
        <w:ind w:left="5760" w:hanging="360"/>
      </w:pPr>
    </w:lvl>
    <w:lvl w:ilvl="8" w:tplc="07942B5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82B4C"/>
    <w:multiLevelType w:val="multilevel"/>
    <w:tmpl w:val="9162C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003F33"/>
    <w:multiLevelType w:val="multilevel"/>
    <w:tmpl w:val="8B68A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71640E"/>
    <w:multiLevelType w:val="multilevel"/>
    <w:tmpl w:val="733A0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616851"/>
    <w:multiLevelType w:val="multilevel"/>
    <w:tmpl w:val="970C3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08543C"/>
    <w:multiLevelType w:val="multilevel"/>
    <w:tmpl w:val="70247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B24421"/>
    <w:multiLevelType w:val="multilevel"/>
    <w:tmpl w:val="00841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AC4F12"/>
    <w:multiLevelType w:val="multilevel"/>
    <w:tmpl w:val="A2D42AC8"/>
    <w:styleLink w:val="CurrentList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9531474">
    <w:abstractNumId w:val="3"/>
  </w:num>
  <w:num w:numId="2" w16cid:durableId="1223062412">
    <w:abstractNumId w:val="1"/>
  </w:num>
  <w:num w:numId="3" w16cid:durableId="1673606150">
    <w:abstractNumId w:val="13"/>
  </w:num>
  <w:num w:numId="4" w16cid:durableId="1831091445">
    <w:abstractNumId w:val="5"/>
  </w:num>
  <w:num w:numId="5" w16cid:durableId="1690180018">
    <w:abstractNumId w:val="10"/>
  </w:num>
  <w:num w:numId="6" w16cid:durableId="1973124928">
    <w:abstractNumId w:val="15"/>
  </w:num>
  <w:num w:numId="7" w16cid:durableId="1177773850">
    <w:abstractNumId w:val="7"/>
  </w:num>
  <w:num w:numId="8" w16cid:durableId="432820108">
    <w:abstractNumId w:val="11"/>
  </w:num>
  <w:num w:numId="9" w16cid:durableId="1013334686">
    <w:abstractNumId w:val="6"/>
  </w:num>
  <w:num w:numId="10" w16cid:durableId="1338187991">
    <w:abstractNumId w:val="12"/>
  </w:num>
  <w:num w:numId="11" w16cid:durableId="512033916">
    <w:abstractNumId w:val="2"/>
  </w:num>
  <w:num w:numId="12" w16cid:durableId="2133672358">
    <w:abstractNumId w:val="14"/>
  </w:num>
  <w:num w:numId="13" w16cid:durableId="299920373">
    <w:abstractNumId w:val="8"/>
  </w:num>
  <w:num w:numId="14" w16cid:durableId="1886596933">
    <w:abstractNumId w:val="4"/>
  </w:num>
  <w:num w:numId="15" w16cid:durableId="2082410116">
    <w:abstractNumId w:val="0"/>
  </w:num>
  <w:num w:numId="16" w16cid:durableId="1065185881">
    <w:abstractNumId w:val="9"/>
  </w:num>
  <w:num w:numId="17" w16cid:durableId="4108582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8AF"/>
    <w:rsid w:val="000103AB"/>
    <w:rsid w:val="00010DB8"/>
    <w:rsid w:val="000304CA"/>
    <w:rsid w:val="00031165"/>
    <w:rsid w:val="00034551"/>
    <w:rsid w:val="000467C7"/>
    <w:rsid w:val="0007699C"/>
    <w:rsid w:val="00087218"/>
    <w:rsid w:val="00095D5E"/>
    <w:rsid w:val="000A717E"/>
    <w:rsid w:val="000C20FF"/>
    <w:rsid w:val="000C779D"/>
    <w:rsid w:val="000D293F"/>
    <w:rsid w:val="000E3793"/>
    <w:rsid w:val="000F145E"/>
    <w:rsid w:val="000F5757"/>
    <w:rsid w:val="000F6245"/>
    <w:rsid w:val="00104453"/>
    <w:rsid w:val="001150D6"/>
    <w:rsid w:val="001158D1"/>
    <w:rsid w:val="00124560"/>
    <w:rsid w:val="001408AF"/>
    <w:rsid w:val="001540F2"/>
    <w:rsid w:val="00156BA3"/>
    <w:rsid w:val="00162B54"/>
    <w:rsid w:val="0018690A"/>
    <w:rsid w:val="001912F3"/>
    <w:rsid w:val="00197681"/>
    <w:rsid w:val="001A1776"/>
    <w:rsid w:val="001A7439"/>
    <w:rsid w:val="001C5A13"/>
    <w:rsid w:val="001D08FA"/>
    <w:rsid w:val="001E1392"/>
    <w:rsid w:val="001E33D4"/>
    <w:rsid w:val="001E6B98"/>
    <w:rsid w:val="001F72AA"/>
    <w:rsid w:val="00207246"/>
    <w:rsid w:val="0021794A"/>
    <w:rsid w:val="00221DF5"/>
    <w:rsid w:val="0022409F"/>
    <w:rsid w:val="00225D27"/>
    <w:rsid w:val="002377C9"/>
    <w:rsid w:val="00245959"/>
    <w:rsid w:val="00253AE9"/>
    <w:rsid w:val="00276DFC"/>
    <w:rsid w:val="00281E37"/>
    <w:rsid w:val="002915FC"/>
    <w:rsid w:val="002A5527"/>
    <w:rsid w:val="002D2674"/>
    <w:rsid w:val="002D69EE"/>
    <w:rsid w:val="002F5C2F"/>
    <w:rsid w:val="00303756"/>
    <w:rsid w:val="003111A1"/>
    <w:rsid w:val="00327F92"/>
    <w:rsid w:val="003357D2"/>
    <w:rsid w:val="00337192"/>
    <w:rsid w:val="003377BC"/>
    <w:rsid w:val="00341591"/>
    <w:rsid w:val="003467EA"/>
    <w:rsid w:val="0035273B"/>
    <w:rsid w:val="003B3A22"/>
    <w:rsid w:val="003B6C04"/>
    <w:rsid w:val="003C2B22"/>
    <w:rsid w:val="00407C23"/>
    <w:rsid w:val="00410D02"/>
    <w:rsid w:val="00414FB7"/>
    <w:rsid w:val="00442A95"/>
    <w:rsid w:val="00452462"/>
    <w:rsid w:val="0045253B"/>
    <w:rsid w:val="00460D34"/>
    <w:rsid w:val="00477ED5"/>
    <w:rsid w:val="00493B70"/>
    <w:rsid w:val="00497D0A"/>
    <w:rsid w:val="004A7798"/>
    <w:rsid w:val="004D30F9"/>
    <w:rsid w:val="004D7678"/>
    <w:rsid w:val="004D7717"/>
    <w:rsid w:val="004E7FAD"/>
    <w:rsid w:val="004F3F0A"/>
    <w:rsid w:val="005078C8"/>
    <w:rsid w:val="00517835"/>
    <w:rsid w:val="005437F1"/>
    <w:rsid w:val="00554BF5"/>
    <w:rsid w:val="00590DB7"/>
    <w:rsid w:val="005A78A3"/>
    <w:rsid w:val="005B0FA2"/>
    <w:rsid w:val="005C40F5"/>
    <w:rsid w:val="005C6E38"/>
    <w:rsid w:val="005D11B1"/>
    <w:rsid w:val="005D5DE2"/>
    <w:rsid w:val="005F046C"/>
    <w:rsid w:val="005F5346"/>
    <w:rsid w:val="00605333"/>
    <w:rsid w:val="00621DFA"/>
    <w:rsid w:val="00625C9F"/>
    <w:rsid w:val="00627CDE"/>
    <w:rsid w:val="00641F08"/>
    <w:rsid w:val="00650F21"/>
    <w:rsid w:val="006531CB"/>
    <w:rsid w:val="0065599C"/>
    <w:rsid w:val="006601C9"/>
    <w:rsid w:val="00683CC7"/>
    <w:rsid w:val="00696266"/>
    <w:rsid w:val="006A1E72"/>
    <w:rsid w:val="006B4629"/>
    <w:rsid w:val="006B647A"/>
    <w:rsid w:val="006C20CF"/>
    <w:rsid w:val="006C46C2"/>
    <w:rsid w:val="006E1840"/>
    <w:rsid w:val="006E3101"/>
    <w:rsid w:val="006E6E3A"/>
    <w:rsid w:val="00705436"/>
    <w:rsid w:val="00717171"/>
    <w:rsid w:val="007320A7"/>
    <w:rsid w:val="00744F03"/>
    <w:rsid w:val="0076159A"/>
    <w:rsid w:val="00774518"/>
    <w:rsid w:val="007759E3"/>
    <w:rsid w:val="00787261"/>
    <w:rsid w:val="007924EA"/>
    <w:rsid w:val="00793AF6"/>
    <w:rsid w:val="007C10FF"/>
    <w:rsid w:val="007D4D68"/>
    <w:rsid w:val="007E167E"/>
    <w:rsid w:val="007E745E"/>
    <w:rsid w:val="007F6839"/>
    <w:rsid w:val="0080702E"/>
    <w:rsid w:val="008102B0"/>
    <w:rsid w:val="0083097B"/>
    <w:rsid w:val="00830E30"/>
    <w:rsid w:val="00831FD3"/>
    <w:rsid w:val="00846574"/>
    <w:rsid w:val="00856840"/>
    <w:rsid w:val="00865267"/>
    <w:rsid w:val="00871E52"/>
    <w:rsid w:val="00896400"/>
    <w:rsid w:val="008A1509"/>
    <w:rsid w:val="008A4594"/>
    <w:rsid w:val="008A65D3"/>
    <w:rsid w:val="008B440B"/>
    <w:rsid w:val="008C566B"/>
    <w:rsid w:val="008D1853"/>
    <w:rsid w:val="008D487A"/>
    <w:rsid w:val="008D4FC7"/>
    <w:rsid w:val="008D5CFC"/>
    <w:rsid w:val="008E6989"/>
    <w:rsid w:val="008F5164"/>
    <w:rsid w:val="0091364A"/>
    <w:rsid w:val="009136AD"/>
    <w:rsid w:val="00914BC3"/>
    <w:rsid w:val="00922611"/>
    <w:rsid w:val="00947AA9"/>
    <w:rsid w:val="009569A8"/>
    <w:rsid w:val="00957E2B"/>
    <w:rsid w:val="00974E6B"/>
    <w:rsid w:val="009773D3"/>
    <w:rsid w:val="009866D6"/>
    <w:rsid w:val="00997E38"/>
    <w:rsid w:val="009A34EA"/>
    <w:rsid w:val="009A6CBD"/>
    <w:rsid w:val="009B09CB"/>
    <w:rsid w:val="009B1ACA"/>
    <w:rsid w:val="009D2D90"/>
    <w:rsid w:val="009F1CD3"/>
    <w:rsid w:val="00A23972"/>
    <w:rsid w:val="00A35BC4"/>
    <w:rsid w:val="00A472E4"/>
    <w:rsid w:val="00A563D9"/>
    <w:rsid w:val="00A6000E"/>
    <w:rsid w:val="00A77310"/>
    <w:rsid w:val="00AB7841"/>
    <w:rsid w:val="00AD3FA4"/>
    <w:rsid w:val="00AF0CFE"/>
    <w:rsid w:val="00AF34B9"/>
    <w:rsid w:val="00B00D7A"/>
    <w:rsid w:val="00B025ED"/>
    <w:rsid w:val="00B03582"/>
    <w:rsid w:val="00B07143"/>
    <w:rsid w:val="00B12FD1"/>
    <w:rsid w:val="00B24412"/>
    <w:rsid w:val="00B357E5"/>
    <w:rsid w:val="00B51C32"/>
    <w:rsid w:val="00B5518E"/>
    <w:rsid w:val="00B716B3"/>
    <w:rsid w:val="00B7281E"/>
    <w:rsid w:val="00B84B4C"/>
    <w:rsid w:val="00B85114"/>
    <w:rsid w:val="00B876E4"/>
    <w:rsid w:val="00BA23C6"/>
    <w:rsid w:val="00BD1E92"/>
    <w:rsid w:val="00BD2532"/>
    <w:rsid w:val="00BD62CC"/>
    <w:rsid w:val="00BF048C"/>
    <w:rsid w:val="00C11494"/>
    <w:rsid w:val="00C139D3"/>
    <w:rsid w:val="00C20DE3"/>
    <w:rsid w:val="00C21484"/>
    <w:rsid w:val="00C23F11"/>
    <w:rsid w:val="00C24D98"/>
    <w:rsid w:val="00C250B9"/>
    <w:rsid w:val="00C512F5"/>
    <w:rsid w:val="00C625A7"/>
    <w:rsid w:val="00C77BDF"/>
    <w:rsid w:val="00C96732"/>
    <w:rsid w:val="00CA6839"/>
    <w:rsid w:val="00CB3E28"/>
    <w:rsid w:val="00CC1494"/>
    <w:rsid w:val="00CD7E81"/>
    <w:rsid w:val="00CF6A2A"/>
    <w:rsid w:val="00D132CA"/>
    <w:rsid w:val="00D21ACA"/>
    <w:rsid w:val="00D31141"/>
    <w:rsid w:val="00D3640B"/>
    <w:rsid w:val="00D42789"/>
    <w:rsid w:val="00D45F72"/>
    <w:rsid w:val="00D4694A"/>
    <w:rsid w:val="00D52349"/>
    <w:rsid w:val="00D540F1"/>
    <w:rsid w:val="00D818DF"/>
    <w:rsid w:val="00D85035"/>
    <w:rsid w:val="00D90C98"/>
    <w:rsid w:val="00D92270"/>
    <w:rsid w:val="00DA3C23"/>
    <w:rsid w:val="00DA47A0"/>
    <w:rsid w:val="00DA7CE3"/>
    <w:rsid w:val="00DB0A4D"/>
    <w:rsid w:val="00DB3A4E"/>
    <w:rsid w:val="00DD325B"/>
    <w:rsid w:val="00DE328B"/>
    <w:rsid w:val="00DF799E"/>
    <w:rsid w:val="00E15FF9"/>
    <w:rsid w:val="00E16F77"/>
    <w:rsid w:val="00E213D2"/>
    <w:rsid w:val="00E50363"/>
    <w:rsid w:val="00E52A69"/>
    <w:rsid w:val="00E67A09"/>
    <w:rsid w:val="00E85A38"/>
    <w:rsid w:val="00E87386"/>
    <w:rsid w:val="00EA464E"/>
    <w:rsid w:val="00EA7F85"/>
    <w:rsid w:val="00EC1C7D"/>
    <w:rsid w:val="00EE0896"/>
    <w:rsid w:val="00EE12AF"/>
    <w:rsid w:val="00EE3A7A"/>
    <w:rsid w:val="00EF4D0C"/>
    <w:rsid w:val="00F15737"/>
    <w:rsid w:val="00F178B1"/>
    <w:rsid w:val="00F279EB"/>
    <w:rsid w:val="00F44998"/>
    <w:rsid w:val="00F501A8"/>
    <w:rsid w:val="00F52D71"/>
    <w:rsid w:val="00F6227B"/>
    <w:rsid w:val="00F701B0"/>
    <w:rsid w:val="00F754F8"/>
    <w:rsid w:val="00F82FBF"/>
    <w:rsid w:val="00F86CF9"/>
    <w:rsid w:val="00F974E4"/>
    <w:rsid w:val="00FA3C73"/>
    <w:rsid w:val="00FB4B28"/>
    <w:rsid w:val="00FC716D"/>
    <w:rsid w:val="00FF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30158"/>
  <w15:chartTrackingRefBased/>
  <w15:docId w15:val="{901D3635-C5DB-47D0-BD63-DB38A7CC8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08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08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08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408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08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08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08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08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08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08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408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408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408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08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08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08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08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08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08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08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08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08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08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08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08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08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08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08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08A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40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818D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18DF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BF048C"/>
    <w:pPr>
      <w:numPr>
        <w:numId w:val="17"/>
      </w:numPr>
    </w:pPr>
  </w:style>
  <w:style w:type="paragraph" w:styleId="Revision">
    <w:name w:val="Revision"/>
    <w:hidden/>
    <w:uiPriority w:val="99"/>
    <w:semiHidden/>
    <w:rsid w:val="00D8503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07C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7C23"/>
  </w:style>
  <w:style w:type="paragraph" w:styleId="Footer">
    <w:name w:val="footer"/>
    <w:basedOn w:val="Normal"/>
    <w:link w:val="FooterChar"/>
    <w:uiPriority w:val="99"/>
    <w:unhideWhenUsed/>
    <w:rsid w:val="00407C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7C23"/>
  </w:style>
  <w:style w:type="character" w:styleId="FollowedHyperlink">
    <w:name w:val="FollowedHyperlink"/>
    <w:basedOn w:val="DefaultParagraphFont"/>
    <w:uiPriority w:val="99"/>
    <w:semiHidden/>
    <w:unhideWhenUsed/>
    <w:rsid w:val="00F701B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1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9157">
          <w:marLeft w:val="0"/>
          <w:marRight w:val="0"/>
          <w:marTop w:val="0"/>
          <w:marBottom w:val="0"/>
          <w:divBdr>
            <w:top w:val="dotted" w:sz="12" w:space="18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9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20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2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78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7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14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32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62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2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61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961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56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53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52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7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94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316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48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004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095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604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37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21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1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9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17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3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4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60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6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9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103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5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8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9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18058">
          <w:marLeft w:val="0"/>
          <w:marRight w:val="0"/>
          <w:marTop w:val="0"/>
          <w:marBottom w:val="0"/>
          <w:divBdr>
            <w:top w:val="dotted" w:sz="12" w:space="18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2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5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94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37856">
          <w:marLeft w:val="0"/>
          <w:marRight w:val="0"/>
          <w:marTop w:val="0"/>
          <w:marBottom w:val="0"/>
          <w:divBdr>
            <w:top w:val="dotted" w:sz="12" w:space="18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04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4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99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82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07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90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46290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forms.office.com/Pages/ResponsePage.aspx?id=uChWuyjjgkCoVkM8ntyPrsz52BkJt81DnY1Vo3mjzZtUNkgwU0s4TzdXV0FaUEZHSENaRlRYVDBINSQlQCN0PWc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Flow_SignoffStatus xmlns="08ffe53a-1b18-428c-b4fb-fc9b72d1a174" xsi:nil="true"/>
    <_ip_UnifiedCompliancePolicyProperties xmlns="http://schemas.microsoft.com/sharepoint/v3" xsi:nil="true"/>
    <lcf76f155ced4ddcb4097134ff3c332f xmlns="08ffe53a-1b18-428c-b4fb-fc9b72d1a174">
      <Terms xmlns="http://schemas.microsoft.com/office/infopath/2007/PartnerControls"/>
    </lcf76f155ced4ddcb4097134ff3c332f>
    <TaxCatchAll xmlns="8109944c-f8e6-42ac-bc29-7c09a738b7d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FA32A87C383E41B22C974269D66289" ma:contentTypeVersion="20" ma:contentTypeDescription="Create a new document." ma:contentTypeScope="" ma:versionID="40e7418f6ac72660d62f23e731c81c31">
  <xsd:schema xmlns:xsd="http://www.w3.org/2001/XMLSchema" xmlns:xs="http://www.w3.org/2001/XMLSchema" xmlns:p="http://schemas.microsoft.com/office/2006/metadata/properties" xmlns:ns1="http://schemas.microsoft.com/sharepoint/v3" xmlns:ns2="08ffe53a-1b18-428c-b4fb-fc9b72d1a174" xmlns:ns3="8109944c-f8e6-42ac-bc29-7c09a738b7de" targetNamespace="http://schemas.microsoft.com/office/2006/metadata/properties" ma:root="true" ma:fieldsID="79ee42112767e0d5d740f31ede9edd3a" ns1:_="" ns2:_="" ns3:_="">
    <xsd:import namespace="http://schemas.microsoft.com/sharepoint/v3"/>
    <xsd:import namespace="08ffe53a-1b18-428c-b4fb-fc9b72d1a174"/>
    <xsd:import namespace="8109944c-f8e6-42ac-bc29-7c09a738b7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fe53a-1b18-428c-b4fb-fc9b72d1a1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9944c-f8e6-42ac-bc29-7c09a738b7de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0319c6b-8db7-40b4-9561-126f303f1b5f}" ma:internalName="TaxCatchAll" ma:showField="CatchAllData" ma:web="8109944c-f8e6-42ac-bc29-7c09a738b7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FE9986-5464-4178-A287-68D8F5FD11E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8ffe53a-1b18-428c-b4fb-fc9b72d1a174"/>
    <ds:schemaRef ds:uri="8109944c-f8e6-42ac-bc29-7c09a738b7de"/>
  </ds:schemaRefs>
</ds:datastoreItem>
</file>

<file path=customXml/itemProps2.xml><?xml version="1.0" encoding="utf-8"?>
<ds:datastoreItem xmlns:ds="http://schemas.openxmlformats.org/officeDocument/2006/customXml" ds:itemID="{AE98A169-B9E7-44C0-BAE3-9BEE922D08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8ffe53a-1b18-428c-b4fb-fc9b72d1a174"/>
    <ds:schemaRef ds:uri="8109944c-f8e6-42ac-bc29-7c09a738b7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C32F45-C5E9-4211-A2FB-C00F393CFE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Morgan (NWSSP - PCS)</dc:creator>
  <cp:keywords/>
  <dc:description/>
  <cp:lastModifiedBy>Tim Morgan (NWSSP - PCS)</cp:lastModifiedBy>
  <cp:revision>21</cp:revision>
  <dcterms:created xsi:type="dcterms:W3CDTF">2025-10-12T20:58:00Z</dcterms:created>
  <dcterms:modified xsi:type="dcterms:W3CDTF">2025-10-17T10:27:00Z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0x01010093FA32A87C383E41B22C974269D66289</vt:lpwstr>
  </property>
  <property fmtid="{D5CDD505-2E9C-101B-9397-08002B2CF9AE}" pid="3" name="MediaServiceImageTags">
    <vt:lpwstr/>
  </property>
</Properties>
</file>